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5F9" w:rsidRPr="00721D1F" w:rsidRDefault="00BA35F9" w:rsidP="00721D1F">
      <w:pPr>
        <w:autoSpaceDE/>
        <w:autoSpaceDN/>
        <w:ind w:left="-567" w:right="-330" w:firstLine="283"/>
        <w:rPr>
          <w:rFonts w:ascii="Times New Roman" w:eastAsia="Times New Roman" w:hAnsi="Times New Roman"/>
          <w:sz w:val="24"/>
          <w:szCs w:val="24"/>
          <w:lang w:val="ro-RO"/>
        </w:rPr>
      </w:pPr>
    </w:p>
    <w:p w:rsidR="00721D1F" w:rsidRDefault="002B5CFD" w:rsidP="00721D1F">
      <w:pPr>
        <w:pStyle w:val="NormalWeb"/>
        <w:spacing w:before="0" w:beforeAutospacing="0" w:after="0" w:afterAutospacing="0"/>
        <w:ind w:left="-567" w:right="-330" w:firstLine="283"/>
        <w:jc w:val="both"/>
        <w:rPr>
          <w:lang w:val="ro-RO"/>
        </w:rPr>
      </w:pPr>
      <w:r w:rsidRPr="00721D1F">
        <w:rPr>
          <w:bCs/>
          <w:lang w:val="ro-RO"/>
        </w:rPr>
        <w:t>ORDIN nr. 79 din 27 martie 2017</w:t>
      </w:r>
      <w:r w:rsidR="00721D1F">
        <w:rPr>
          <w:lang w:val="ro-RO"/>
        </w:rPr>
        <w:t xml:space="preserve"> </w:t>
      </w:r>
    </w:p>
    <w:p w:rsidR="00BA35F9" w:rsidRPr="00721D1F" w:rsidRDefault="002B5CFD" w:rsidP="00721D1F">
      <w:pPr>
        <w:pStyle w:val="NormalWeb"/>
        <w:spacing w:before="0" w:beforeAutospacing="0" w:after="0" w:afterAutospacing="0"/>
        <w:ind w:left="-567" w:right="-330"/>
        <w:jc w:val="both"/>
        <w:rPr>
          <w:lang w:val="ro-RO"/>
        </w:rPr>
      </w:pPr>
      <w:r w:rsidRPr="00721D1F">
        <w:rPr>
          <w:lang w:val="ro-RO"/>
        </w:rPr>
        <w:t>privind modalitatea de achitare şi cuantumul contribuţiei datorate la bugetul Autorităţii Naţionale de Reglementare pentru Serviciile Comunitare de Utilităţi Publice - A.N.R.S.C.</w:t>
      </w:r>
      <w:r w:rsidR="00721D1F">
        <w:rPr>
          <w:lang w:val="ro-RO"/>
        </w:rPr>
        <w:t>, cu modificările și completările ulterioare</w:t>
      </w:r>
    </w:p>
    <w:p w:rsidR="000B4061" w:rsidRPr="00721D1F" w:rsidRDefault="000B4061" w:rsidP="00721D1F">
      <w:pPr>
        <w:pStyle w:val="NormalWeb"/>
        <w:spacing w:before="0" w:beforeAutospacing="0" w:after="0" w:afterAutospacing="0"/>
        <w:ind w:left="-567" w:right="-330" w:firstLine="283"/>
        <w:jc w:val="both"/>
        <w:rPr>
          <w:lang w:val="ro-RO"/>
        </w:rPr>
      </w:pPr>
    </w:p>
    <w:p w:rsidR="00BA35F9" w:rsidRPr="00721D1F" w:rsidRDefault="002B5CFD" w:rsidP="00721D1F">
      <w:pPr>
        <w:pStyle w:val="NormalWeb"/>
        <w:spacing w:before="0" w:beforeAutospacing="0" w:after="0" w:afterAutospacing="0"/>
        <w:ind w:left="-567" w:right="-330" w:firstLine="283"/>
        <w:jc w:val="both"/>
        <w:rPr>
          <w:lang w:val="ro-RO"/>
        </w:rPr>
      </w:pPr>
      <w:r w:rsidRPr="00721D1F">
        <w:rPr>
          <w:lang w:val="ro-RO"/>
        </w:rPr>
        <w:t> </w:t>
      </w:r>
      <w:r w:rsidRPr="00721D1F">
        <w:rPr>
          <w:lang w:val="ro-RO"/>
        </w:rPr>
        <w:t> </w:t>
      </w:r>
      <w:r w:rsidRPr="00721D1F">
        <w:rPr>
          <w:lang w:val="ro-RO"/>
        </w:rPr>
        <w:t> Având în vedere dispoziţiile:</w:t>
      </w:r>
    </w:p>
    <w:p w:rsidR="00BA35F9" w:rsidRPr="00721D1F" w:rsidRDefault="002B5CFD" w:rsidP="00721D1F">
      <w:pPr>
        <w:pStyle w:val="NormalWeb"/>
        <w:spacing w:before="0" w:beforeAutospacing="0" w:after="0" w:afterAutospacing="0"/>
        <w:ind w:left="-567" w:right="-330" w:firstLine="283"/>
        <w:jc w:val="both"/>
        <w:rPr>
          <w:lang w:val="ro-RO"/>
        </w:rPr>
      </w:pPr>
      <w:r w:rsidRPr="00721D1F">
        <w:rPr>
          <w:lang w:val="ro-RO"/>
        </w:rPr>
        <w:t> </w:t>
      </w:r>
      <w:r w:rsidRPr="00721D1F">
        <w:rPr>
          <w:lang w:val="ro-RO"/>
        </w:rPr>
        <w:t> </w:t>
      </w:r>
      <w:r w:rsidRPr="00721D1F">
        <w:rPr>
          <w:lang w:val="ro-RO"/>
        </w:rPr>
        <w:t>- art. 15 alin. (1)</w:t>
      </w:r>
      <w:r w:rsidR="000B4061" w:rsidRPr="00721D1F">
        <w:rPr>
          <w:lang w:val="ro-RO"/>
        </w:rPr>
        <w:t xml:space="preserve"> </w:t>
      </w:r>
      <w:r w:rsidRPr="00721D1F">
        <w:rPr>
          <w:lang w:val="ro-RO"/>
        </w:rPr>
        <w:t xml:space="preserve">şi (3) din Legea serviciilor comunitare de utilităţi publice nr. </w:t>
      </w:r>
      <w:r w:rsidR="00721D1F">
        <w:rPr>
          <w:lang w:val="ro-RO"/>
        </w:rPr>
        <w:t xml:space="preserve">51/2006, </w:t>
      </w:r>
      <w:r w:rsidRPr="00721D1F">
        <w:rPr>
          <w:lang w:val="ro-RO"/>
        </w:rPr>
        <w:t> republicată, cu modificările şi completările ulterioare;</w:t>
      </w:r>
    </w:p>
    <w:p w:rsidR="00BA35F9" w:rsidRPr="00721D1F" w:rsidRDefault="002B5CFD" w:rsidP="00721D1F">
      <w:pPr>
        <w:pStyle w:val="NormalWeb"/>
        <w:spacing w:before="0" w:beforeAutospacing="0" w:after="0" w:afterAutospacing="0"/>
        <w:ind w:left="-567" w:right="-330" w:firstLine="283"/>
        <w:jc w:val="both"/>
        <w:rPr>
          <w:lang w:val="ro-RO"/>
        </w:rPr>
      </w:pPr>
      <w:r w:rsidRPr="00721D1F">
        <w:rPr>
          <w:lang w:val="ro-RO"/>
        </w:rPr>
        <w:t> </w:t>
      </w:r>
      <w:r w:rsidRPr="00721D1F">
        <w:rPr>
          <w:lang w:val="ro-RO"/>
        </w:rPr>
        <w:t> </w:t>
      </w:r>
      <w:r w:rsidRPr="00721D1F">
        <w:rPr>
          <w:lang w:val="ro-RO"/>
        </w:rPr>
        <w:t>– art. 18 alin. (1) şi (2) din anexa la Ordinul preşedintelui Autorităţii Naţionale de Reglementare pentru Serviciile Comunitare de Utilităţi Publice nr. 22/2017</w:t>
      </w:r>
    </w:p>
    <w:p w:rsidR="00BA35F9" w:rsidRPr="00721D1F" w:rsidRDefault="002B5CFD" w:rsidP="00721D1F">
      <w:pPr>
        <w:pStyle w:val="NormalWeb"/>
        <w:spacing w:before="0" w:beforeAutospacing="0" w:after="0" w:afterAutospacing="0"/>
        <w:ind w:left="-567" w:right="-330" w:firstLine="283"/>
        <w:jc w:val="both"/>
        <w:rPr>
          <w:lang w:val="ro-RO"/>
        </w:rPr>
      </w:pPr>
      <w:r w:rsidRPr="00721D1F">
        <w:rPr>
          <w:lang w:val="ro-RO"/>
        </w:rPr>
        <w:t> privind aprobarea Regulamentului</w:t>
      </w:r>
      <w:r w:rsidR="000B4061" w:rsidRPr="00721D1F">
        <w:rPr>
          <w:lang w:val="ro-RO"/>
        </w:rPr>
        <w:t xml:space="preserve"> </w:t>
      </w:r>
      <w:r w:rsidRPr="00721D1F">
        <w:rPr>
          <w:lang w:val="ro-RO"/>
        </w:rPr>
        <w:t>de organizare şi funcţionare a Autorităţii Naţionale de Reglementare pentru Serviciile Comunitare de Utilităţi Publice - A.N.R.S.C.,</w:t>
      </w:r>
    </w:p>
    <w:p w:rsidR="00BA35F9" w:rsidRPr="00721D1F" w:rsidRDefault="002B5CFD" w:rsidP="00721D1F">
      <w:pPr>
        <w:pStyle w:val="NormalWeb"/>
        <w:spacing w:before="0" w:beforeAutospacing="0" w:after="0" w:afterAutospacing="0"/>
        <w:ind w:left="-567" w:right="-330" w:firstLine="283"/>
        <w:jc w:val="both"/>
        <w:rPr>
          <w:lang w:val="ro-RO"/>
        </w:rPr>
      </w:pPr>
      <w:r w:rsidRPr="00721D1F">
        <w:rPr>
          <w:lang w:val="ro-RO"/>
        </w:rPr>
        <w:t> </w:t>
      </w:r>
      <w:r w:rsidRPr="00721D1F">
        <w:rPr>
          <w:lang w:val="ro-RO"/>
        </w:rPr>
        <w:t> </w:t>
      </w:r>
      <w:r w:rsidRPr="00721D1F">
        <w:rPr>
          <w:lang w:val="ro-RO"/>
        </w:rPr>
        <w:t> în temeiul prevederilor art. 4 alin. (4) din Regulamentul</w:t>
      </w:r>
    </w:p>
    <w:p w:rsidR="00BA35F9" w:rsidRPr="00721D1F" w:rsidRDefault="002B5CFD" w:rsidP="00721D1F">
      <w:pPr>
        <w:pStyle w:val="NormalWeb"/>
        <w:spacing w:before="0" w:beforeAutospacing="0" w:after="0" w:afterAutospacing="0"/>
        <w:ind w:left="-567" w:right="-330" w:firstLine="283"/>
        <w:jc w:val="both"/>
        <w:rPr>
          <w:lang w:val="ro-RO"/>
        </w:rPr>
      </w:pPr>
      <w:r w:rsidRPr="00721D1F">
        <w:rPr>
          <w:lang w:val="ro-RO"/>
        </w:rPr>
        <w:t> de organizare şi funcţionare a Autorităţii Naţionale de Reglementare pentru Serviciile Comunitare de Utilităţi Publice - A.N.R.S.C., aprobat prin Ordinul preşedintelui Autorităţii Naţionale de Reglementare pentru Serviciile Comunitare de Utilităţi Publice nr. 22/2017</w:t>
      </w:r>
      <w:r w:rsidR="000B4061" w:rsidRPr="00721D1F">
        <w:rPr>
          <w:lang w:val="ro-RO"/>
        </w:rPr>
        <w:t xml:space="preserve"> </w:t>
      </w:r>
      <w:r w:rsidRPr="00721D1F">
        <w:rPr>
          <w:lang w:val="ro-RO"/>
        </w:rPr>
        <w:t>şi ale art. 16 alin. (7)</w:t>
      </w:r>
      <w:r w:rsidR="000B4061" w:rsidRPr="00721D1F">
        <w:rPr>
          <w:lang w:val="ro-RO"/>
        </w:rPr>
        <w:t xml:space="preserve"> </w:t>
      </w:r>
      <w:r w:rsidRPr="00721D1F">
        <w:rPr>
          <w:lang w:val="ro-RO"/>
        </w:rPr>
        <w:t>şi (9) din Legea nr. 51/2006, republicată, cu modificările şi completările ulterioare,</w:t>
      </w:r>
    </w:p>
    <w:p w:rsidR="00BA35F9" w:rsidRPr="00721D1F" w:rsidRDefault="00BA35F9" w:rsidP="00721D1F">
      <w:pPr>
        <w:pStyle w:val="NormalWeb"/>
        <w:spacing w:before="0" w:beforeAutospacing="0" w:after="0" w:afterAutospacing="0"/>
        <w:ind w:left="-567" w:right="-330" w:firstLine="283"/>
        <w:jc w:val="both"/>
        <w:rPr>
          <w:lang w:val="ro-RO"/>
        </w:rPr>
      </w:pPr>
    </w:p>
    <w:p w:rsidR="00BA35F9" w:rsidRPr="00721D1F" w:rsidRDefault="002B5CFD" w:rsidP="00721D1F">
      <w:pPr>
        <w:pStyle w:val="NormalWeb"/>
        <w:spacing w:before="0" w:beforeAutospacing="0" w:after="0" w:afterAutospacing="0"/>
        <w:ind w:left="-567" w:right="-330" w:firstLine="283"/>
        <w:jc w:val="both"/>
        <w:rPr>
          <w:lang w:val="ro-RO"/>
        </w:rPr>
      </w:pPr>
      <w:r w:rsidRPr="00721D1F">
        <w:rPr>
          <w:lang w:val="ro-RO"/>
        </w:rPr>
        <w:t> </w:t>
      </w:r>
      <w:r w:rsidRPr="00721D1F">
        <w:rPr>
          <w:lang w:val="ro-RO"/>
        </w:rPr>
        <w:t> </w:t>
      </w:r>
      <w:r w:rsidRPr="00721D1F">
        <w:rPr>
          <w:lang w:val="ro-RO"/>
        </w:rPr>
        <w:t> preşedintele Autorităţii Naţionale de Reglementare pentru Serviciile Comunitare de Utilităţi Publice emite prezentul ordin.</w:t>
      </w:r>
    </w:p>
    <w:p w:rsidR="00BA35F9" w:rsidRPr="00721D1F" w:rsidRDefault="00BA35F9" w:rsidP="00721D1F">
      <w:pPr>
        <w:pStyle w:val="NormalWeb"/>
        <w:spacing w:before="0" w:beforeAutospacing="0" w:after="0" w:afterAutospacing="0"/>
        <w:ind w:left="-567" w:right="-330" w:firstLine="283"/>
        <w:jc w:val="both"/>
        <w:rPr>
          <w:lang w:val="ro-RO"/>
        </w:rPr>
      </w:pPr>
    </w:p>
    <w:p w:rsidR="00BA35F9" w:rsidRPr="00721D1F" w:rsidRDefault="002B5CFD" w:rsidP="00721D1F">
      <w:pPr>
        <w:pStyle w:val="NormalWeb"/>
        <w:spacing w:before="0" w:beforeAutospacing="0" w:after="0" w:afterAutospacing="0"/>
        <w:ind w:left="-567" w:right="-330" w:firstLine="283"/>
        <w:jc w:val="both"/>
        <w:rPr>
          <w:lang w:val="ro-RO"/>
        </w:rPr>
      </w:pPr>
      <w:r w:rsidRPr="00721D1F">
        <w:rPr>
          <w:lang w:val="ro-RO"/>
        </w:rPr>
        <w:t> </w:t>
      </w:r>
      <w:r w:rsidRPr="00721D1F">
        <w:rPr>
          <w:lang w:val="ro-RO"/>
        </w:rPr>
        <w:t> </w:t>
      </w:r>
      <w:r w:rsidRPr="00721D1F">
        <w:rPr>
          <w:lang w:val="ro-RO"/>
        </w:rPr>
        <w:t>ART. 1</w:t>
      </w:r>
    </w:p>
    <w:p w:rsidR="00BA35F9" w:rsidRPr="00721D1F" w:rsidRDefault="002B5CFD" w:rsidP="00721D1F">
      <w:pPr>
        <w:pStyle w:val="NormalWeb"/>
        <w:spacing w:before="0" w:beforeAutospacing="0" w:after="0" w:afterAutospacing="0"/>
        <w:ind w:left="-567" w:right="-330" w:firstLine="283"/>
        <w:jc w:val="both"/>
        <w:rPr>
          <w:lang w:val="ro-RO"/>
        </w:rPr>
      </w:pPr>
      <w:r w:rsidRPr="00721D1F">
        <w:rPr>
          <w:lang w:val="ro-RO"/>
        </w:rPr>
        <w:t> </w:t>
      </w:r>
      <w:r w:rsidRPr="00721D1F">
        <w:rPr>
          <w:lang w:val="ro-RO"/>
        </w:rPr>
        <w:t> </w:t>
      </w:r>
      <w:r w:rsidRPr="00721D1F">
        <w:rPr>
          <w:lang w:val="ro-RO"/>
        </w:rPr>
        <w:t>Contribuţia se datorează la bugetul Autorităţii Naţionale de Reglementare pentru Serviciile Comunitare de Utilităţi Publice (A.N.R.S.C.), după cum urmează:</w:t>
      </w:r>
    </w:p>
    <w:p w:rsidR="00BA35F9" w:rsidRPr="00721D1F" w:rsidRDefault="002B5CFD" w:rsidP="00721D1F">
      <w:pPr>
        <w:pStyle w:val="NormalWeb"/>
        <w:spacing w:before="0" w:beforeAutospacing="0" w:after="0" w:afterAutospacing="0"/>
        <w:ind w:left="-567" w:right="-330" w:firstLine="283"/>
        <w:jc w:val="both"/>
        <w:rPr>
          <w:lang w:val="ro-RO"/>
        </w:rPr>
      </w:pPr>
      <w:r w:rsidRPr="00721D1F">
        <w:rPr>
          <w:lang w:val="ro-RO"/>
        </w:rPr>
        <w:t> </w:t>
      </w:r>
      <w:r w:rsidRPr="00721D1F">
        <w:rPr>
          <w:lang w:val="ro-RO"/>
        </w:rPr>
        <w:t> </w:t>
      </w:r>
      <w:r w:rsidRPr="00721D1F">
        <w:rPr>
          <w:lang w:val="ro-RO"/>
        </w:rPr>
        <w:t>a) în cuantum de 0,2% de către furnizorii/prestatorii de servicii de alimentare cu apă şi de canalizare, precum şi de servicii de salubrizare a localităţilor, din veniturile proprii înregistrate ca urmare a furnizării/prestării acestor servicii;</w:t>
      </w:r>
    </w:p>
    <w:p w:rsidR="00BA35F9" w:rsidRPr="00721D1F" w:rsidRDefault="002B5CFD" w:rsidP="00721D1F">
      <w:pPr>
        <w:pStyle w:val="NormalWeb"/>
        <w:spacing w:before="0" w:beforeAutospacing="0" w:after="0" w:afterAutospacing="0"/>
        <w:ind w:left="-567" w:right="-330" w:firstLine="283"/>
        <w:jc w:val="both"/>
        <w:rPr>
          <w:lang w:val="ro-RO"/>
        </w:rPr>
      </w:pPr>
      <w:r w:rsidRPr="00721D1F">
        <w:rPr>
          <w:lang w:val="ro-RO"/>
        </w:rPr>
        <w:t> </w:t>
      </w:r>
      <w:r w:rsidRPr="00721D1F">
        <w:rPr>
          <w:lang w:val="ro-RO"/>
        </w:rPr>
        <w:t> </w:t>
      </w:r>
      <w:r w:rsidRPr="00721D1F">
        <w:rPr>
          <w:lang w:val="ro-RO"/>
        </w:rPr>
        <w:t>b) în cuantum de 0,12% de către furnizorii/prestatorii de servicii de iluminat public, precum şi de servicii de transport public local şi judeţean de persoane din veniturile proprii înregistrate ca urmare a furnizării/prestării serviciilor/ activităţilor aflate în sfera de reglementare a A.N.R.S.C.</w:t>
      </w:r>
    </w:p>
    <w:p w:rsidR="00BA35F9" w:rsidRPr="00721D1F" w:rsidRDefault="002B5CFD" w:rsidP="00721D1F">
      <w:pPr>
        <w:pStyle w:val="NormalWeb"/>
        <w:spacing w:before="0" w:beforeAutospacing="0" w:after="0" w:afterAutospacing="0"/>
        <w:ind w:left="-567" w:right="-330" w:firstLine="283"/>
        <w:jc w:val="both"/>
        <w:rPr>
          <w:lang w:val="ro-RO"/>
        </w:rPr>
      </w:pPr>
      <w:r w:rsidRPr="00721D1F">
        <w:rPr>
          <w:lang w:val="ro-RO"/>
        </w:rPr>
        <w:t> </w:t>
      </w:r>
      <w:r w:rsidRPr="00721D1F">
        <w:rPr>
          <w:lang w:val="ro-RO"/>
        </w:rPr>
        <w:t> </w:t>
      </w:r>
      <w:r w:rsidRPr="00721D1F">
        <w:rPr>
          <w:lang w:val="ro-RO"/>
        </w:rPr>
        <w:t>ART. 2</w:t>
      </w:r>
    </w:p>
    <w:p w:rsidR="00BA35F9" w:rsidRPr="00721D1F" w:rsidRDefault="002B5CFD" w:rsidP="00721D1F">
      <w:pPr>
        <w:pStyle w:val="NormalWeb"/>
        <w:spacing w:before="0" w:beforeAutospacing="0" w:after="0" w:afterAutospacing="0"/>
        <w:ind w:left="-567" w:right="-330" w:firstLine="283"/>
        <w:jc w:val="both"/>
        <w:rPr>
          <w:lang w:val="ro-RO"/>
        </w:rPr>
      </w:pPr>
      <w:r w:rsidRPr="00721D1F">
        <w:rPr>
          <w:lang w:val="ro-RO"/>
        </w:rPr>
        <w:t> </w:t>
      </w:r>
      <w:r w:rsidRPr="00721D1F">
        <w:rPr>
          <w:lang w:val="ro-RO"/>
        </w:rPr>
        <w:t> </w:t>
      </w:r>
      <w:r w:rsidRPr="00721D1F">
        <w:rPr>
          <w:lang w:val="ro-RO"/>
        </w:rPr>
        <w:t>(1) Contribuţia prevăzută la art. 1 se achită lunar, până la data de 25 a lunii curente pentru luna precedentă, în contul A.N.R.S.C. - cod IBAN RO29TREZ70320F365000XXXX, deschis la Trezoreria Operativă a Sectorului 3.</w:t>
      </w:r>
    </w:p>
    <w:p w:rsidR="00721E9A" w:rsidRPr="00721D1F" w:rsidRDefault="002B5CFD" w:rsidP="00721D1F">
      <w:pPr>
        <w:pStyle w:val="NormalWeb"/>
        <w:spacing w:before="0" w:beforeAutospacing="0" w:after="0" w:afterAutospacing="0"/>
        <w:ind w:left="-567" w:right="-330" w:firstLine="283"/>
        <w:jc w:val="both"/>
        <w:rPr>
          <w:lang w:val="ro-RO"/>
        </w:rPr>
      </w:pPr>
      <w:r w:rsidRPr="00721D1F">
        <w:rPr>
          <w:lang w:val="ro-RO"/>
        </w:rPr>
        <w:t> </w:t>
      </w:r>
      <w:r w:rsidRPr="00721D1F">
        <w:rPr>
          <w:lang w:val="ro-RO"/>
        </w:rPr>
        <w:t> </w:t>
      </w:r>
      <w:r w:rsidRPr="00721D1F">
        <w:rPr>
          <w:lang w:val="ro-RO"/>
        </w:rPr>
        <w:t>(2) Întârzierea în achitarea sumelor datorate după expirarea termenului prevăzut la alin. (1) atrage obligaţii de plată accesorii, conform Legii nr. 207/2015 privind Codul de procedură fiscală, cu modifică</w:t>
      </w:r>
      <w:r w:rsidR="00721D1F">
        <w:rPr>
          <w:lang w:val="ro-RO"/>
        </w:rPr>
        <w:t>rile şi completările ulterioare.</w:t>
      </w:r>
    </w:p>
    <w:p w:rsidR="00BA35F9" w:rsidRPr="00721D1F" w:rsidRDefault="002B5CFD" w:rsidP="00721D1F">
      <w:pPr>
        <w:pStyle w:val="NormalWeb"/>
        <w:spacing w:before="0" w:beforeAutospacing="0" w:after="0" w:afterAutospacing="0"/>
        <w:ind w:left="-567" w:right="-330" w:firstLine="283"/>
        <w:jc w:val="both"/>
        <w:rPr>
          <w:lang w:val="ro-RO"/>
        </w:rPr>
      </w:pPr>
      <w:r w:rsidRPr="00721D1F">
        <w:rPr>
          <w:lang w:val="ro-RO"/>
        </w:rPr>
        <w:t> </w:t>
      </w:r>
      <w:r w:rsidRPr="00721D1F">
        <w:rPr>
          <w:lang w:val="ro-RO"/>
        </w:rPr>
        <w:t> </w:t>
      </w:r>
      <w:r w:rsidRPr="00721D1F">
        <w:rPr>
          <w:lang w:val="ro-RO"/>
        </w:rPr>
        <w:t>ART. 3</w:t>
      </w:r>
    </w:p>
    <w:p w:rsidR="00BA35F9" w:rsidRPr="00721D1F" w:rsidRDefault="002B5CFD" w:rsidP="00721D1F">
      <w:pPr>
        <w:pStyle w:val="NormalWeb"/>
        <w:spacing w:before="0" w:beforeAutospacing="0" w:after="0" w:afterAutospacing="0"/>
        <w:ind w:left="-567" w:right="-330" w:firstLine="283"/>
        <w:jc w:val="both"/>
        <w:rPr>
          <w:lang w:val="ro-RO"/>
        </w:rPr>
      </w:pPr>
      <w:r w:rsidRPr="00721D1F">
        <w:rPr>
          <w:lang w:val="ro-RO"/>
        </w:rPr>
        <w:t> </w:t>
      </w:r>
      <w:r w:rsidRPr="00721D1F">
        <w:rPr>
          <w:lang w:val="ro-RO"/>
        </w:rPr>
        <w:t> </w:t>
      </w:r>
      <w:r w:rsidRPr="00721D1F">
        <w:rPr>
          <w:lang w:val="ro-RO"/>
        </w:rPr>
        <w:t>(1) Furnizorii/Prestatorii de servicii comunitare de utilităţi publice, precum şi operatorii economici care prestează activităţi specifice serviciului de alimentare cu apă şi de canalizare şi care nu exploatează sisteme publice sunt obligaţi să transmită următoarele:</w:t>
      </w:r>
    </w:p>
    <w:p w:rsidR="00BA35F9" w:rsidRPr="00721D1F" w:rsidRDefault="002B5CFD" w:rsidP="00721D1F">
      <w:pPr>
        <w:pStyle w:val="NormalWeb"/>
        <w:spacing w:before="0" w:beforeAutospacing="0" w:after="0" w:afterAutospacing="0"/>
        <w:ind w:left="-567" w:right="-330" w:firstLine="283"/>
        <w:jc w:val="both"/>
        <w:rPr>
          <w:lang w:val="ro-RO"/>
        </w:rPr>
      </w:pPr>
      <w:r w:rsidRPr="00721D1F">
        <w:rPr>
          <w:lang w:val="ro-RO"/>
        </w:rPr>
        <w:t> </w:t>
      </w:r>
      <w:r w:rsidRPr="00721D1F">
        <w:rPr>
          <w:lang w:val="ro-RO"/>
        </w:rPr>
        <w:t> </w:t>
      </w:r>
      <w:r w:rsidRPr="00721D1F">
        <w:rPr>
          <w:lang w:val="ro-RO"/>
        </w:rPr>
        <w:t>a) declaraţia privind contribuţia datorată la bugetul Autorităţii Naţionale de Reglementare pentru Serviciile Comunitare de Utilităţi Publice - A.N.R.S.C., prevăzută în anexa care face parte integrantă din prezentul ordin, denumită în continuare declaraţia;</w:t>
      </w:r>
    </w:p>
    <w:p w:rsidR="00BA35F9" w:rsidRPr="00721D1F" w:rsidRDefault="002B5CFD" w:rsidP="00721D1F">
      <w:pPr>
        <w:pStyle w:val="NormalWeb"/>
        <w:spacing w:before="0" w:beforeAutospacing="0" w:after="0" w:afterAutospacing="0"/>
        <w:ind w:left="-567" w:right="-330" w:firstLine="283"/>
        <w:jc w:val="both"/>
        <w:rPr>
          <w:lang w:val="ro-RO"/>
        </w:rPr>
      </w:pPr>
      <w:r w:rsidRPr="00721D1F">
        <w:rPr>
          <w:lang w:val="ro-RO"/>
        </w:rPr>
        <w:t> </w:t>
      </w:r>
      <w:r w:rsidRPr="00721D1F">
        <w:rPr>
          <w:lang w:val="ro-RO"/>
        </w:rPr>
        <w:t> </w:t>
      </w:r>
      <w:r w:rsidRPr="00721D1F">
        <w:rPr>
          <w:lang w:val="ro-RO"/>
        </w:rPr>
        <w:t>b) situaţiile financiare la data de 31 decembrie a anului precedent celui de depunere, precum şi balanţa de verificare aferentă, întocmită cu respectarea prevederilor art. 35 alin. (2) din Legea serviciilor comunitare de utilităţi publice nr. 51/2006, republicată, cu modificările şi completările ulterioare, în termen de 30 de zile de la data-limită prevăzută de lege pentru depunerea situaţiilor financiare anuale la autoritatea de administrare fiscală din România.</w:t>
      </w:r>
    </w:p>
    <w:p w:rsidR="00BA35F9" w:rsidRPr="00721D1F" w:rsidRDefault="002B5CFD" w:rsidP="00721D1F">
      <w:pPr>
        <w:pStyle w:val="NormalWeb"/>
        <w:spacing w:before="0" w:beforeAutospacing="0" w:after="0" w:afterAutospacing="0"/>
        <w:ind w:left="-567" w:right="-330" w:firstLine="283"/>
        <w:jc w:val="both"/>
        <w:rPr>
          <w:lang w:val="ro-RO"/>
        </w:rPr>
      </w:pPr>
      <w:r w:rsidRPr="00721D1F">
        <w:rPr>
          <w:lang w:val="ro-RO"/>
        </w:rPr>
        <w:t> </w:t>
      </w:r>
      <w:r w:rsidRPr="00721D1F">
        <w:rPr>
          <w:lang w:val="ro-RO"/>
        </w:rPr>
        <w:t> </w:t>
      </w:r>
      <w:r w:rsidRPr="00721D1F">
        <w:rPr>
          <w:lang w:val="ro-RO"/>
        </w:rPr>
        <w:t xml:space="preserve">(2) Premergător depunerii documentelor prevăzute la alin. (1) lit. b), furnizorii/prestatorii de servicii comunitare de utilităţi publice, precum şi operatorii economici care prestează activităţi </w:t>
      </w:r>
      <w:r w:rsidRPr="00721D1F">
        <w:rPr>
          <w:lang w:val="ro-RO"/>
        </w:rPr>
        <w:lastRenderedPageBreak/>
        <w:t>specifice serviciului de alimentare cu apă şi de canalizare şi care nu exploatează sisteme publice au obligaţia completării în portalul A.N.R.S.C. a unui nomenclator în care vor fi indicate simbolurile conturilor contabile existente în balanţa de verificare menţionată la alin. (1) lit. b) şi alocate înregistrării veniturilor proprii obţinute din activităţile aflate în sfera de reglementare a A.N.R.S.C. Nomenclatorul se completează o singură dată, putând fi actualizat anual în funcţie de modificările apărute în simbolurile conturilor contabile utilizate.</w:t>
      </w:r>
    </w:p>
    <w:p w:rsidR="00BA35F9" w:rsidRPr="00721D1F" w:rsidRDefault="002B5CFD" w:rsidP="00721D1F">
      <w:pPr>
        <w:pStyle w:val="NormalWeb"/>
        <w:spacing w:before="0" w:beforeAutospacing="0" w:after="0" w:afterAutospacing="0"/>
        <w:ind w:left="-567" w:right="-330" w:firstLine="283"/>
        <w:jc w:val="both"/>
        <w:rPr>
          <w:lang w:val="ro-RO"/>
        </w:rPr>
      </w:pPr>
      <w:r w:rsidRPr="00721D1F">
        <w:rPr>
          <w:lang w:val="ro-RO"/>
        </w:rPr>
        <w:t> </w:t>
      </w:r>
      <w:r w:rsidRPr="00721D1F">
        <w:rPr>
          <w:lang w:val="ro-RO"/>
        </w:rPr>
        <w:t> </w:t>
      </w:r>
      <w:r w:rsidRPr="00721D1F">
        <w:rPr>
          <w:lang w:val="ro-RO"/>
        </w:rPr>
        <w:t>(3) Declaraţia constituie titlu de creanţă bugetară şi se depune lunar, până la data de 25 a lunii curente pentru luna precedentă.</w:t>
      </w:r>
    </w:p>
    <w:p w:rsidR="00BA35F9" w:rsidRPr="00721D1F" w:rsidRDefault="002B5CFD" w:rsidP="00721D1F">
      <w:pPr>
        <w:pStyle w:val="NormalWeb"/>
        <w:spacing w:before="0" w:beforeAutospacing="0" w:after="0" w:afterAutospacing="0"/>
        <w:ind w:left="-567" w:right="-330" w:firstLine="283"/>
        <w:jc w:val="both"/>
        <w:rPr>
          <w:lang w:val="ro-RO"/>
        </w:rPr>
      </w:pPr>
      <w:r w:rsidRPr="00721D1F">
        <w:rPr>
          <w:lang w:val="ro-RO"/>
        </w:rPr>
        <w:t> </w:t>
      </w:r>
      <w:r w:rsidRPr="00721D1F">
        <w:rPr>
          <w:lang w:val="ro-RO"/>
        </w:rPr>
        <w:t> </w:t>
      </w:r>
      <w:r w:rsidRPr="00721D1F">
        <w:rPr>
          <w:lang w:val="ro-RO"/>
        </w:rPr>
        <w:t>(4) Depunerea documentelor prevăzute la alin. (1) se realizează prin mijloace electronice de transmitere la distanţă, prin intermediul portalului A.N.R.S.C., în formatul indicat în portal.</w:t>
      </w:r>
    </w:p>
    <w:p w:rsidR="00BA35F9" w:rsidRPr="00721D1F" w:rsidRDefault="002B5CFD" w:rsidP="00721D1F">
      <w:pPr>
        <w:pStyle w:val="NormalWeb"/>
        <w:spacing w:before="0" w:beforeAutospacing="0" w:after="0" w:afterAutospacing="0"/>
        <w:ind w:left="-567" w:right="-330" w:firstLine="283"/>
        <w:jc w:val="both"/>
        <w:rPr>
          <w:lang w:val="ro-RO"/>
        </w:rPr>
      </w:pPr>
      <w:r w:rsidRPr="00721D1F">
        <w:rPr>
          <w:lang w:val="ro-RO"/>
        </w:rPr>
        <w:t> </w:t>
      </w:r>
      <w:r w:rsidRPr="00721D1F">
        <w:rPr>
          <w:lang w:val="ro-RO"/>
        </w:rPr>
        <w:t> </w:t>
      </w:r>
      <w:r w:rsidRPr="00721D1F">
        <w:rPr>
          <w:lang w:val="ro-RO"/>
        </w:rPr>
        <w:t>(5) În situaţia nedepunerii declaraţiei la termenul prevăzut la alin. (3), A.N.R.S.C., prin organele de control, poate stabili nivelul contribuţiei datorate de către persoanele juridice menţionate la alin. (1), luând în considerare veniturile proprii înregistrate ca urmare a furnizării/prestării serviciilor/activităţilor aflate în sfera de reglementare a Autorităţii Naţionale de Reglementare pentru Serviciile Comunitare de Utilităţi Publice - A.N.R.S.C. Nota de control constituie titlu de creanţă, iar prin neachitare devine titlu executoriu.</w:t>
      </w:r>
    </w:p>
    <w:p w:rsidR="00BA35F9" w:rsidRPr="00721D1F" w:rsidRDefault="002B5CFD" w:rsidP="00721D1F">
      <w:pPr>
        <w:pStyle w:val="NormalWeb"/>
        <w:spacing w:before="0" w:beforeAutospacing="0" w:after="0" w:afterAutospacing="0"/>
        <w:ind w:left="-567" w:right="-330" w:firstLine="283"/>
        <w:jc w:val="both"/>
        <w:rPr>
          <w:lang w:val="ro-RO"/>
        </w:rPr>
      </w:pPr>
      <w:r w:rsidRPr="00721D1F">
        <w:rPr>
          <w:lang w:val="ro-RO"/>
        </w:rPr>
        <w:t> </w:t>
      </w:r>
      <w:r w:rsidRPr="00721D1F">
        <w:rPr>
          <w:lang w:val="ro-RO"/>
        </w:rPr>
        <w:t> </w:t>
      </w:r>
      <w:r w:rsidRPr="00721D1F">
        <w:rPr>
          <w:lang w:val="ro-RO"/>
        </w:rPr>
        <w:t>(6) Nedepunerea declaraţiei, precum şi a documentelor menţionate la alin. (1) lit. b) constituie refuz de a pune la dispoziţia A.N.R.S.C. datele şi informaţiile solicitate şi se sancţionează potrivit prevederilor Legii nr. 51/2006, republicată, cu modificările şi completările ulterioare.</w:t>
      </w:r>
    </w:p>
    <w:p w:rsidR="00BA35F9" w:rsidRPr="00721D1F" w:rsidRDefault="002B5CFD" w:rsidP="00721D1F">
      <w:pPr>
        <w:pStyle w:val="NormalWeb"/>
        <w:spacing w:before="0" w:beforeAutospacing="0" w:after="0" w:afterAutospacing="0"/>
        <w:ind w:left="-567" w:right="-330" w:firstLine="283"/>
        <w:jc w:val="both"/>
        <w:rPr>
          <w:lang w:val="ro-RO"/>
        </w:rPr>
      </w:pPr>
      <w:r w:rsidRPr="00721D1F">
        <w:rPr>
          <w:lang w:val="ro-RO"/>
        </w:rPr>
        <w:t> </w:t>
      </w:r>
      <w:r w:rsidRPr="00721D1F">
        <w:rPr>
          <w:lang w:val="ro-RO"/>
        </w:rPr>
        <w:t> </w:t>
      </w:r>
      <w:r w:rsidRPr="00721D1F">
        <w:rPr>
          <w:lang w:val="ro-RO"/>
        </w:rPr>
        <w:t>(7) Declaraţia constituie titlu executoriu prin neachitare la scadenţă, iar executarea silită se va face conform prevederilor legale în vigoare.</w:t>
      </w:r>
    </w:p>
    <w:p w:rsidR="00BA35F9" w:rsidRPr="00721D1F" w:rsidRDefault="002B5CFD" w:rsidP="00721D1F">
      <w:pPr>
        <w:pStyle w:val="NormalWeb"/>
        <w:spacing w:before="0" w:beforeAutospacing="0" w:after="0" w:afterAutospacing="0"/>
        <w:ind w:left="-567" w:right="-330" w:firstLine="283"/>
        <w:jc w:val="both"/>
        <w:rPr>
          <w:lang w:val="ro-RO"/>
        </w:rPr>
      </w:pPr>
      <w:r w:rsidRPr="00721D1F">
        <w:rPr>
          <w:lang w:val="ro-RO"/>
        </w:rPr>
        <w:t> </w:t>
      </w:r>
      <w:r w:rsidRPr="00721D1F">
        <w:rPr>
          <w:lang w:val="ro-RO"/>
        </w:rPr>
        <w:t> </w:t>
      </w:r>
      <w:r w:rsidRPr="00721D1F">
        <w:rPr>
          <w:lang w:val="ro-RO"/>
        </w:rPr>
        <w:t>ART. 4</w:t>
      </w:r>
    </w:p>
    <w:p w:rsidR="00BA35F9" w:rsidRPr="00721D1F" w:rsidRDefault="002B5CFD" w:rsidP="00721D1F">
      <w:pPr>
        <w:pStyle w:val="NormalWeb"/>
        <w:spacing w:before="0" w:beforeAutospacing="0" w:after="0" w:afterAutospacing="0"/>
        <w:ind w:left="-567" w:right="-330" w:firstLine="283"/>
        <w:jc w:val="both"/>
        <w:rPr>
          <w:lang w:val="ro-RO"/>
        </w:rPr>
      </w:pPr>
      <w:r w:rsidRPr="00721D1F">
        <w:rPr>
          <w:lang w:val="ro-RO"/>
        </w:rPr>
        <w:t> </w:t>
      </w:r>
      <w:r w:rsidRPr="00721D1F">
        <w:rPr>
          <w:lang w:val="ro-RO"/>
        </w:rPr>
        <w:t> </w:t>
      </w:r>
      <w:r w:rsidRPr="00721D1F">
        <w:rPr>
          <w:lang w:val="ro-RO"/>
        </w:rPr>
        <w:t> Anexa face parte integrantă din prezentul ordin.</w:t>
      </w:r>
    </w:p>
    <w:p w:rsidR="00BA35F9" w:rsidRPr="00721D1F" w:rsidRDefault="002B5CFD" w:rsidP="00721D1F">
      <w:pPr>
        <w:pStyle w:val="NormalWeb"/>
        <w:spacing w:before="0" w:beforeAutospacing="0" w:after="0" w:afterAutospacing="0"/>
        <w:ind w:left="-567" w:right="-330" w:firstLine="283"/>
        <w:jc w:val="both"/>
        <w:rPr>
          <w:lang w:val="ro-RO"/>
        </w:rPr>
      </w:pPr>
      <w:r w:rsidRPr="00721D1F">
        <w:rPr>
          <w:lang w:val="ro-RO"/>
        </w:rPr>
        <w:t> </w:t>
      </w:r>
      <w:r w:rsidRPr="00721D1F">
        <w:rPr>
          <w:lang w:val="ro-RO"/>
        </w:rPr>
        <w:t> </w:t>
      </w:r>
      <w:r w:rsidRPr="00721D1F">
        <w:rPr>
          <w:lang w:val="ro-RO"/>
        </w:rPr>
        <w:t>ART. 5</w:t>
      </w:r>
    </w:p>
    <w:p w:rsidR="00BA35F9" w:rsidRPr="00721D1F" w:rsidRDefault="002B5CFD" w:rsidP="00721D1F">
      <w:pPr>
        <w:pStyle w:val="NormalWeb"/>
        <w:spacing w:before="0" w:beforeAutospacing="0" w:after="0" w:afterAutospacing="0"/>
        <w:ind w:left="-567" w:right="-330" w:firstLine="283"/>
        <w:jc w:val="both"/>
        <w:rPr>
          <w:lang w:val="ro-RO"/>
        </w:rPr>
      </w:pPr>
      <w:r w:rsidRPr="00721D1F">
        <w:rPr>
          <w:lang w:val="ro-RO"/>
        </w:rPr>
        <w:t> </w:t>
      </w:r>
      <w:r w:rsidRPr="00721D1F">
        <w:rPr>
          <w:lang w:val="ro-RO"/>
        </w:rPr>
        <w:t> </w:t>
      </w:r>
      <w:r w:rsidRPr="00721D1F">
        <w:rPr>
          <w:lang w:val="ro-RO"/>
        </w:rPr>
        <w:t> Persoanele juridice menţionate la art. 1 vor duce la îndeplinire prevederile prezentului ordin.</w:t>
      </w:r>
    </w:p>
    <w:p w:rsidR="00BA35F9" w:rsidRPr="00721D1F" w:rsidRDefault="002B5CFD" w:rsidP="00721D1F">
      <w:pPr>
        <w:pStyle w:val="NormalWeb"/>
        <w:spacing w:before="0" w:beforeAutospacing="0" w:after="0" w:afterAutospacing="0"/>
        <w:ind w:left="-567" w:right="-330" w:firstLine="283"/>
        <w:jc w:val="both"/>
        <w:rPr>
          <w:lang w:val="ro-RO"/>
        </w:rPr>
      </w:pPr>
      <w:r w:rsidRPr="00721D1F">
        <w:rPr>
          <w:lang w:val="ro-RO"/>
        </w:rPr>
        <w:t> </w:t>
      </w:r>
      <w:r w:rsidRPr="00721D1F">
        <w:rPr>
          <w:lang w:val="ro-RO"/>
        </w:rPr>
        <w:t> </w:t>
      </w:r>
      <w:r w:rsidRPr="00721D1F">
        <w:rPr>
          <w:lang w:val="ro-RO"/>
        </w:rPr>
        <w:t>ART. 6</w:t>
      </w:r>
    </w:p>
    <w:p w:rsidR="00C04523" w:rsidRPr="00721D1F" w:rsidRDefault="002B5CFD" w:rsidP="00721D1F">
      <w:pPr>
        <w:pStyle w:val="NormalWeb"/>
        <w:spacing w:before="0" w:beforeAutospacing="0" w:after="0" w:afterAutospacing="0"/>
        <w:ind w:left="-567" w:right="-330" w:firstLine="283"/>
        <w:jc w:val="both"/>
        <w:rPr>
          <w:lang w:val="ro-RO"/>
        </w:rPr>
      </w:pPr>
      <w:r w:rsidRPr="00721D1F">
        <w:rPr>
          <w:lang w:val="ro-RO"/>
        </w:rPr>
        <w:t> </w:t>
      </w:r>
      <w:r w:rsidRPr="00721D1F">
        <w:rPr>
          <w:lang w:val="ro-RO"/>
        </w:rPr>
        <w:t> </w:t>
      </w:r>
      <w:r w:rsidRPr="00721D1F">
        <w:rPr>
          <w:lang w:val="ro-RO"/>
        </w:rPr>
        <w:t> Prezentul ordin se publică în Monitorul Oficial al României, Partea I.</w:t>
      </w:r>
    </w:p>
    <w:p w:rsidR="00BA35F9" w:rsidRPr="00721D1F" w:rsidRDefault="002B5CFD" w:rsidP="00721D1F">
      <w:pPr>
        <w:pStyle w:val="NormalWeb"/>
        <w:spacing w:before="0" w:beforeAutospacing="0" w:after="0" w:afterAutospacing="0"/>
        <w:ind w:left="-567" w:right="-330" w:firstLine="283"/>
        <w:jc w:val="both"/>
        <w:rPr>
          <w:lang w:val="ro-RO"/>
        </w:rPr>
      </w:pPr>
      <w:r w:rsidRPr="00721D1F">
        <w:rPr>
          <w:lang w:val="ro-RO"/>
        </w:rPr>
        <w:t> </w:t>
      </w:r>
      <w:r w:rsidRPr="00721D1F">
        <w:rPr>
          <w:lang w:val="ro-RO"/>
        </w:rPr>
        <w:t> </w:t>
      </w:r>
      <w:r w:rsidRPr="00721D1F">
        <w:rPr>
          <w:lang w:val="ro-RO"/>
        </w:rPr>
        <w:t>ART. 7</w:t>
      </w:r>
    </w:p>
    <w:p w:rsidR="00721D1F" w:rsidRDefault="002B5CFD" w:rsidP="00721D1F">
      <w:pPr>
        <w:pStyle w:val="NormalWeb"/>
        <w:spacing w:before="0" w:beforeAutospacing="0" w:after="0" w:afterAutospacing="0"/>
        <w:ind w:left="-567" w:right="-330" w:firstLine="283"/>
        <w:rPr>
          <w:lang w:val="ro-RO"/>
        </w:rPr>
      </w:pPr>
      <w:r w:rsidRPr="00721D1F">
        <w:rPr>
          <w:lang w:val="ro-RO"/>
        </w:rPr>
        <w:t> </w:t>
      </w:r>
      <w:r w:rsidRPr="00721D1F">
        <w:rPr>
          <w:lang w:val="ro-RO"/>
        </w:rPr>
        <w:t> </w:t>
      </w:r>
      <w:r w:rsidRPr="00721D1F">
        <w:rPr>
          <w:lang w:val="ro-RO"/>
        </w:rPr>
        <w:t> La data intrării în vigoare a prezentului ordin se abrogă Ordinul preşedintelui Autorităţii Naţionale de Reglementare pentru Serviciile Comunitare de Utilităţi Publice nr. 472/2015</w:t>
      </w:r>
      <w:r w:rsidR="0096319B" w:rsidRPr="00721D1F">
        <w:rPr>
          <w:lang w:val="ro-RO"/>
        </w:rPr>
        <w:t xml:space="preserve"> </w:t>
      </w:r>
      <w:r w:rsidRPr="00721D1F">
        <w:rPr>
          <w:lang w:val="ro-RO"/>
        </w:rPr>
        <w:t>privind modul de achitare a contribuţiei de 0,12% fixate în anexa la Hotărârea Guvernului nr. 527/2013</w:t>
      </w:r>
      <w:r w:rsidR="00C04523" w:rsidRPr="00721D1F">
        <w:rPr>
          <w:lang w:val="ro-RO"/>
        </w:rPr>
        <w:t xml:space="preserve"> </w:t>
      </w:r>
      <w:r w:rsidRPr="00721D1F">
        <w:rPr>
          <w:lang w:val="ro-RO"/>
        </w:rPr>
        <w:t>privind aprobarea Regulamentului</w:t>
      </w:r>
      <w:r w:rsidR="00C04523" w:rsidRPr="00721D1F">
        <w:rPr>
          <w:lang w:val="ro-RO"/>
        </w:rPr>
        <w:t xml:space="preserve"> </w:t>
      </w:r>
      <w:r w:rsidRPr="00721D1F">
        <w:rPr>
          <w:lang w:val="ro-RO"/>
        </w:rPr>
        <w:t>de organizare şi funcţionare a Autorităţii Naţionale de Reglementare pentru Serviciile Comunitare de Utilităţi Publice - A.N.R.S.C., publicat în Monitorul Oficial al României, Partea I, nr. 763 din 13 octombrie 2015.</w:t>
      </w:r>
      <w:r w:rsidRPr="00721D1F">
        <w:rPr>
          <w:lang w:val="ro-RO"/>
        </w:rPr>
        <w:br/>
      </w:r>
    </w:p>
    <w:p w:rsidR="00721D1F" w:rsidRDefault="00721D1F" w:rsidP="00721D1F">
      <w:pPr>
        <w:pStyle w:val="NormalWeb"/>
        <w:spacing w:before="0" w:beforeAutospacing="0" w:after="0" w:afterAutospacing="0"/>
        <w:ind w:left="-567" w:right="-330" w:firstLine="283"/>
        <w:rPr>
          <w:lang w:val="ro-RO"/>
        </w:rPr>
      </w:pPr>
    </w:p>
    <w:p w:rsidR="00BA35F9" w:rsidRPr="00721D1F" w:rsidRDefault="002B5CFD" w:rsidP="00721D1F">
      <w:pPr>
        <w:pStyle w:val="NormalWeb"/>
        <w:spacing w:before="0" w:beforeAutospacing="0" w:after="0" w:afterAutospacing="0"/>
        <w:ind w:left="-567" w:right="-330" w:firstLine="283"/>
        <w:rPr>
          <w:lang w:val="ro-RO"/>
        </w:rPr>
      </w:pPr>
      <w:r w:rsidRPr="00721D1F">
        <w:rPr>
          <w:lang w:val="ro-RO"/>
        </w:rPr>
        <w:br/>
      </w:r>
      <w:r w:rsidR="0096319B" w:rsidRPr="00721D1F">
        <w:rPr>
          <w:lang w:val="ro-RO"/>
        </w:rPr>
        <w:t xml:space="preserve">                                                        </w:t>
      </w:r>
      <w:r w:rsidRPr="00721D1F">
        <w:rPr>
          <w:lang w:val="ro-RO"/>
        </w:rPr>
        <w:t>Preşedintele Autorităţii Naţionale</w:t>
      </w:r>
    </w:p>
    <w:p w:rsidR="00BA35F9" w:rsidRPr="00721D1F" w:rsidRDefault="002B5CFD" w:rsidP="00721D1F">
      <w:pPr>
        <w:pStyle w:val="NormalWeb"/>
        <w:spacing w:before="0" w:beforeAutospacing="0" w:after="0" w:afterAutospacing="0"/>
        <w:ind w:left="-567" w:right="-330" w:firstLine="283"/>
        <w:jc w:val="center"/>
        <w:rPr>
          <w:lang w:val="ro-RO"/>
        </w:rPr>
      </w:pPr>
      <w:r w:rsidRPr="00721D1F">
        <w:rPr>
          <w:lang w:val="ro-RO"/>
        </w:rPr>
        <w:t>de Reglementare pentru Serviciile</w:t>
      </w:r>
    </w:p>
    <w:p w:rsidR="00BA35F9" w:rsidRPr="00721D1F" w:rsidRDefault="002B5CFD" w:rsidP="00721D1F">
      <w:pPr>
        <w:pStyle w:val="NormalWeb"/>
        <w:spacing w:before="0" w:beforeAutospacing="0" w:after="0" w:afterAutospacing="0"/>
        <w:ind w:left="-567" w:right="-330" w:firstLine="283"/>
        <w:jc w:val="center"/>
        <w:rPr>
          <w:lang w:val="ro-RO"/>
        </w:rPr>
      </w:pPr>
      <w:r w:rsidRPr="00721D1F">
        <w:rPr>
          <w:lang w:val="ro-RO"/>
        </w:rPr>
        <w:t>Comunitare de Utilităţi Publice,</w:t>
      </w:r>
    </w:p>
    <w:p w:rsidR="0096319B" w:rsidRDefault="002B5CFD" w:rsidP="00721D1F">
      <w:pPr>
        <w:pStyle w:val="NormalWeb"/>
        <w:spacing w:before="0" w:beforeAutospacing="0" w:after="0" w:afterAutospacing="0"/>
        <w:ind w:left="-567" w:right="-330" w:firstLine="283"/>
        <w:jc w:val="center"/>
        <w:rPr>
          <w:lang w:val="ro-RO"/>
        </w:rPr>
      </w:pPr>
      <w:r w:rsidRPr="00721D1F">
        <w:rPr>
          <w:lang w:val="ro-RO"/>
        </w:rPr>
        <w:t>Doru Ciocan</w:t>
      </w:r>
    </w:p>
    <w:p w:rsidR="00721D1F" w:rsidRPr="00721D1F" w:rsidRDefault="00721D1F" w:rsidP="00721D1F">
      <w:pPr>
        <w:pStyle w:val="NormalWeb"/>
        <w:spacing w:before="0" w:beforeAutospacing="0" w:after="0" w:afterAutospacing="0"/>
        <w:ind w:left="-567" w:right="-330" w:firstLine="283"/>
        <w:jc w:val="center"/>
        <w:rPr>
          <w:lang w:val="ro-RO"/>
        </w:rPr>
      </w:pPr>
    </w:p>
    <w:p w:rsidR="00BA35F9" w:rsidRPr="00721D1F" w:rsidRDefault="002B5CFD" w:rsidP="00721D1F">
      <w:pPr>
        <w:pStyle w:val="NormalWeb"/>
        <w:spacing w:before="0" w:beforeAutospacing="0" w:after="0" w:afterAutospacing="0"/>
        <w:ind w:left="-567" w:right="-330" w:firstLine="283"/>
        <w:jc w:val="both"/>
        <w:rPr>
          <w:lang w:val="ro-RO"/>
        </w:rPr>
      </w:pPr>
      <w:r w:rsidRPr="00721D1F">
        <w:rPr>
          <w:lang w:val="ro-RO"/>
        </w:rPr>
        <w:t> </w:t>
      </w:r>
      <w:r w:rsidRPr="00721D1F">
        <w:rPr>
          <w:lang w:val="ro-RO"/>
        </w:rPr>
        <w:t> </w:t>
      </w:r>
      <w:r w:rsidRPr="00721D1F">
        <w:rPr>
          <w:lang w:val="ro-RO"/>
        </w:rPr>
        <w:t> Bucureşti, 27 martie 2017.</w:t>
      </w:r>
    </w:p>
    <w:p w:rsidR="00BA35F9" w:rsidRDefault="002B5CFD" w:rsidP="00721D1F">
      <w:pPr>
        <w:pStyle w:val="NormalWeb"/>
        <w:spacing w:before="0" w:beforeAutospacing="0" w:after="0" w:afterAutospacing="0"/>
        <w:ind w:left="-567" w:right="-330" w:firstLine="283"/>
        <w:jc w:val="both"/>
        <w:rPr>
          <w:lang w:val="ro-RO"/>
        </w:rPr>
      </w:pPr>
      <w:r w:rsidRPr="00721D1F">
        <w:rPr>
          <w:lang w:val="ro-RO"/>
        </w:rPr>
        <w:t> </w:t>
      </w:r>
      <w:r w:rsidRPr="00721D1F">
        <w:rPr>
          <w:lang w:val="ro-RO"/>
        </w:rPr>
        <w:t> </w:t>
      </w:r>
      <w:r w:rsidRPr="00721D1F">
        <w:rPr>
          <w:lang w:val="ro-RO"/>
        </w:rPr>
        <w:t> Nr. 79.</w:t>
      </w:r>
    </w:p>
    <w:p w:rsidR="00721D1F" w:rsidRDefault="00721D1F" w:rsidP="00721D1F">
      <w:pPr>
        <w:pStyle w:val="NormalWeb"/>
        <w:spacing w:before="0" w:beforeAutospacing="0" w:after="0" w:afterAutospacing="0"/>
        <w:ind w:left="-567" w:right="-330" w:firstLine="283"/>
        <w:jc w:val="both"/>
        <w:rPr>
          <w:lang w:val="ro-RO"/>
        </w:rPr>
      </w:pPr>
    </w:p>
    <w:p w:rsidR="00721D1F" w:rsidRDefault="00721D1F" w:rsidP="00721D1F">
      <w:pPr>
        <w:pStyle w:val="NormalWeb"/>
        <w:spacing w:before="0" w:beforeAutospacing="0" w:after="0" w:afterAutospacing="0"/>
        <w:ind w:left="-567" w:right="-330" w:firstLine="283"/>
        <w:jc w:val="both"/>
        <w:rPr>
          <w:lang w:val="ro-RO"/>
        </w:rPr>
      </w:pPr>
    </w:p>
    <w:p w:rsidR="00721D1F" w:rsidRDefault="00721D1F" w:rsidP="00721D1F">
      <w:pPr>
        <w:pStyle w:val="NormalWeb"/>
        <w:spacing w:before="0" w:beforeAutospacing="0" w:after="0" w:afterAutospacing="0"/>
        <w:ind w:left="-567" w:right="-330" w:firstLine="283"/>
        <w:jc w:val="both"/>
        <w:rPr>
          <w:lang w:val="ro-RO"/>
        </w:rPr>
      </w:pPr>
    </w:p>
    <w:p w:rsidR="00721D1F" w:rsidRDefault="00721D1F" w:rsidP="00721D1F">
      <w:pPr>
        <w:pStyle w:val="NormalWeb"/>
        <w:spacing w:before="0" w:beforeAutospacing="0" w:after="0" w:afterAutospacing="0"/>
        <w:ind w:left="-567" w:right="-330" w:firstLine="283"/>
        <w:jc w:val="both"/>
        <w:rPr>
          <w:lang w:val="ro-RO"/>
        </w:rPr>
      </w:pPr>
    </w:p>
    <w:p w:rsidR="00721D1F" w:rsidRDefault="00721D1F" w:rsidP="00721D1F">
      <w:pPr>
        <w:pStyle w:val="NormalWeb"/>
        <w:spacing w:before="0" w:beforeAutospacing="0" w:after="0" w:afterAutospacing="0"/>
        <w:ind w:left="-567" w:right="-330" w:firstLine="283"/>
        <w:jc w:val="both"/>
        <w:rPr>
          <w:lang w:val="ro-RO"/>
        </w:rPr>
      </w:pPr>
    </w:p>
    <w:p w:rsidR="00721D1F" w:rsidRDefault="00721D1F" w:rsidP="00721D1F">
      <w:pPr>
        <w:pStyle w:val="NormalWeb"/>
        <w:spacing w:before="0" w:beforeAutospacing="0" w:after="0" w:afterAutospacing="0"/>
        <w:ind w:left="-567" w:right="-330" w:firstLine="283"/>
        <w:jc w:val="both"/>
        <w:rPr>
          <w:lang w:val="ro-RO"/>
        </w:rPr>
      </w:pPr>
    </w:p>
    <w:p w:rsidR="00721D1F" w:rsidRPr="00721D1F" w:rsidRDefault="00721D1F" w:rsidP="00721D1F">
      <w:pPr>
        <w:pStyle w:val="NormalWeb"/>
        <w:spacing w:before="0" w:beforeAutospacing="0" w:after="0" w:afterAutospacing="0"/>
        <w:ind w:left="-567" w:right="-330" w:firstLine="283"/>
        <w:jc w:val="both"/>
        <w:rPr>
          <w:lang w:val="ro-RO"/>
        </w:rPr>
      </w:pPr>
    </w:p>
    <w:p w:rsidR="00543372" w:rsidRPr="00721D1F" w:rsidRDefault="00543372" w:rsidP="00721D1F">
      <w:pPr>
        <w:pStyle w:val="NormalWeb"/>
        <w:spacing w:before="0" w:beforeAutospacing="0" w:after="0" w:afterAutospacing="0"/>
        <w:ind w:right="-330"/>
        <w:jc w:val="both"/>
        <w:rPr>
          <w:lang w:val="ro-RO"/>
        </w:rPr>
      </w:pPr>
    </w:p>
    <w:p w:rsidR="00BA35F9" w:rsidRPr="00721D1F" w:rsidRDefault="002B5CFD" w:rsidP="00721D1F">
      <w:pPr>
        <w:pStyle w:val="NormalWeb"/>
        <w:spacing w:before="0" w:beforeAutospacing="0" w:after="0" w:afterAutospacing="0"/>
        <w:ind w:left="-567" w:right="-330" w:firstLine="283"/>
        <w:jc w:val="both"/>
        <w:rPr>
          <w:lang w:val="ro-RO"/>
        </w:rPr>
      </w:pPr>
      <w:r w:rsidRPr="00721D1F">
        <w:rPr>
          <w:lang w:val="ro-RO"/>
        </w:rPr>
        <w:lastRenderedPageBreak/>
        <w:t> </w:t>
      </w:r>
      <w:r w:rsidRPr="00721D1F">
        <w:rPr>
          <w:lang w:val="ro-RO"/>
        </w:rPr>
        <w:t> </w:t>
      </w:r>
      <w:r w:rsidRPr="00721D1F">
        <w:rPr>
          <w:lang w:val="ro-RO"/>
        </w:rPr>
        <w:t>ANEXA 1</w:t>
      </w:r>
    </w:p>
    <w:p w:rsidR="00BA35F9" w:rsidRPr="00721D1F" w:rsidRDefault="00BA35F9" w:rsidP="00721D1F">
      <w:pPr>
        <w:autoSpaceDE/>
        <w:autoSpaceDN/>
        <w:ind w:left="-567" w:right="-330" w:firstLine="283"/>
        <w:rPr>
          <w:rFonts w:ascii="Times New Roman" w:eastAsia="Times New Roman" w:hAnsi="Times New Roman"/>
          <w:sz w:val="24"/>
          <w:szCs w:val="24"/>
          <w:lang w:val="ro-RO"/>
        </w:rPr>
      </w:pPr>
    </w:p>
    <w:p w:rsidR="00BA35F9" w:rsidRPr="00721D1F" w:rsidRDefault="002B5CFD" w:rsidP="00721D1F">
      <w:pPr>
        <w:pStyle w:val="NormalWeb"/>
        <w:spacing w:before="0" w:beforeAutospacing="0" w:after="0" w:afterAutospacing="0"/>
        <w:ind w:left="-567" w:right="-330" w:firstLine="283"/>
        <w:jc w:val="center"/>
        <w:rPr>
          <w:lang w:val="ro-RO"/>
        </w:rPr>
      </w:pPr>
      <w:r w:rsidRPr="00721D1F">
        <w:rPr>
          <w:lang w:val="ro-RO"/>
        </w:rPr>
        <w:t>DECLARAŢIE</w:t>
      </w:r>
    </w:p>
    <w:p w:rsidR="00BA35F9" w:rsidRPr="00721D1F" w:rsidRDefault="002B5CFD" w:rsidP="00721D1F">
      <w:pPr>
        <w:pStyle w:val="NormalWeb"/>
        <w:spacing w:before="0" w:beforeAutospacing="0" w:after="0" w:afterAutospacing="0"/>
        <w:ind w:left="-567" w:right="-330" w:firstLine="283"/>
        <w:jc w:val="center"/>
        <w:rPr>
          <w:lang w:val="ro-RO"/>
        </w:rPr>
      </w:pPr>
      <w:r w:rsidRPr="00721D1F">
        <w:rPr>
          <w:lang w:val="ro-RO"/>
        </w:rPr>
        <w:t>privind contribuţia datorată la bugetul</w:t>
      </w:r>
    </w:p>
    <w:p w:rsidR="00BA35F9" w:rsidRPr="00721D1F" w:rsidRDefault="002B5CFD" w:rsidP="00721D1F">
      <w:pPr>
        <w:pStyle w:val="NormalWeb"/>
        <w:spacing w:before="0" w:beforeAutospacing="0" w:after="0" w:afterAutospacing="0"/>
        <w:ind w:left="-567" w:right="-330" w:firstLine="283"/>
        <w:jc w:val="center"/>
        <w:rPr>
          <w:lang w:val="ro-RO"/>
        </w:rPr>
      </w:pPr>
      <w:r w:rsidRPr="00721D1F">
        <w:rPr>
          <w:lang w:val="ro-RO"/>
        </w:rPr>
        <w:t>Autorităţii Naţionale de Reglementare pentru</w:t>
      </w:r>
    </w:p>
    <w:p w:rsidR="00BA35F9" w:rsidRPr="00721D1F" w:rsidRDefault="002B5CFD" w:rsidP="00721D1F">
      <w:pPr>
        <w:pStyle w:val="NormalWeb"/>
        <w:spacing w:before="0" w:beforeAutospacing="0" w:after="0" w:afterAutospacing="0"/>
        <w:ind w:left="-567" w:right="-330" w:firstLine="283"/>
        <w:jc w:val="center"/>
        <w:rPr>
          <w:lang w:val="ro-RO"/>
        </w:rPr>
      </w:pPr>
      <w:r w:rsidRPr="00721D1F">
        <w:rPr>
          <w:lang w:val="ro-RO"/>
        </w:rPr>
        <w:t>Serviciile Comunitare de Utilităţi Publice - A.N.R.S.C.</w:t>
      </w:r>
    </w:p>
    <w:p w:rsidR="00BA35F9" w:rsidRPr="00721D1F" w:rsidRDefault="002B5CFD" w:rsidP="00721D1F">
      <w:pPr>
        <w:pStyle w:val="NormalWeb"/>
        <w:spacing w:before="0" w:beforeAutospacing="0" w:after="0" w:afterAutospacing="0"/>
        <w:ind w:left="-567" w:right="-330" w:firstLine="283"/>
        <w:jc w:val="center"/>
        <w:rPr>
          <w:lang w:val="ro-RO"/>
        </w:rPr>
      </w:pPr>
      <w:r w:rsidRPr="00721D1F">
        <w:rPr>
          <w:lang w:val="ro-RO"/>
        </w:rPr>
        <w:t>pe luna .......... anul ...........</w:t>
      </w:r>
    </w:p>
    <w:p w:rsidR="00543372" w:rsidRPr="00721D1F" w:rsidRDefault="00543372" w:rsidP="00721D1F">
      <w:pPr>
        <w:pStyle w:val="NormalWeb"/>
        <w:spacing w:before="0" w:beforeAutospacing="0" w:after="0" w:afterAutospacing="0"/>
        <w:ind w:left="-567" w:right="-330" w:firstLine="283"/>
        <w:jc w:val="center"/>
        <w:rPr>
          <w:lang w:val="ro-RO"/>
        </w:rPr>
      </w:pPr>
    </w:p>
    <w:p w:rsidR="00543372" w:rsidRPr="00721D1F" w:rsidRDefault="00543372" w:rsidP="00721D1F">
      <w:pPr>
        <w:pStyle w:val="NormalWeb"/>
        <w:spacing w:before="0" w:beforeAutospacing="0" w:after="0" w:afterAutospacing="0"/>
        <w:ind w:left="-567" w:right="-330" w:firstLine="283"/>
        <w:jc w:val="center"/>
        <w:rPr>
          <w:lang w:val="ro-RO"/>
        </w:rPr>
      </w:pPr>
    </w:p>
    <w:p w:rsidR="00BA35F9" w:rsidRPr="00721D1F" w:rsidRDefault="002B5CFD" w:rsidP="00721D1F">
      <w:pPr>
        <w:pStyle w:val="NormalWeb"/>
        <w:spacing w:before="0" w:beforeAutospacing="0" w:after="0" w:afterAutospacing="0"/>
        <w:ind w:left="-567" w:right="-330" w:firstLine="283"/>
        <w:jc w:val="both"/>
        <w:rPr>
          <w:lang w:val="ro-RO"/>
        </w:rPr>
      </w:pPr>
      <w:r w:rsidRPr="00721D1F">
        <w:rPr>
          <w:lang w:val="ro-RO"/>
        </w:rPr>
        <w:t>Denumirea contribuabilului .................., codul fiscal ........., localitatea ............., str. ............ nr. ......, bl. ......., sc. ...., ap. ....., judeţul/sectorul ..........., codul poştal .........., telefon/fax ............., e-mail .........., conturi bancare ................., Banca .............., conturi bancare ..............., Banca ............</w:t>
      </w:r>
    </w:p>
    <w:p w:rsidR="00BA35F9" w:rsidRPr="00721D1F" w:rsidRDefault="002B5CFD" w:rsidP="00721D1F">
      <w:pPr>
        <w:pStyle w:val="NormalWeb"/>
        <w:spacing w:before="0" w:beforeAutospacing="0" w:after="0" w:afterAutospacing="0"/>
        <w:ind w:left="-567" w:right="-330" w:firstLine="283"/>
        <w:rPr>
          <w:lang w:val="ro-RO"/>
        </w:rPr>
      </w:pPr>
      <w:r w:rsidRPr="00721D1F">
        <w:rPr>
          <w:lang w:val="ro-RO"/>
        </w:rPr>
        <w:t>I. Contribuţia datorată la bugetul Autorităţii Naţionale de Reglementare pentru Serviciile Comunitare de Utilităţi Publice (A.N.R.S.C.), potrivit art. 1 din Ordinul preşedintelui A.N.R.S.C. nr. 79/2017:</w:t>
      </w:r>
    </w:p>
    <w:p w:rsidR="00BA35F9" w:rsidRPr="00721D1F" w:rsidRDefault="002B5CFD" w:rsidP="00721D1F">
      <w:pPr>
        <w:pStyle w:val="NormalWeb"/>
        <w:spacing w:before="0" w:beforeAutospacing="0" w:after="0" w:afterAutospacing="0"/>
        <w:ind w:left="-567" w:right="-330" w:firstLine="283"/>
        <w:rPr>
          <w:lang w:val="ro-RO"/>
        </w:rPr>
      </w:pPr>
      <w:r w:rsidRPr="00721D1F">
        <w:rPr>
          <w:lang w:val="ro-RO"/>
        </w:rPr>
        <w:t>a) venituri proprii înregistrate pe luna ..............:</w:t>
      </w:r>
    </w:p>
    <w:p w:rsidR="00BA35F9" w:rsidRPr="00721D1F" w:rsidRDefault="002B5CFD" w:rsidP="00721D1F">
      <w:pPr>
        <w:pStyle w:val="NormalWeb"/>
        <w:spacing w:before="0" w:beforeAutospacing="0" w:after="0" w:afterAutospacing="0"/>
        <w:ind w:left="-567" w:right="-330" w:firstLine="283"/>
        <w:rPr>
          <w:lang w:val="ro-RO"/>
        </w:rPr>
      </w:pPr>
      <w:r w:rsidRPr="00721D1F">
        <w:rPr>
          <w:lang w:val="ro-RO"/>
        </w:rPr>
        <w:t>a1) serviciul/activitatea 1 ...... lei;</w:t>
      </w:r>
    </w:p>
    <w:p w:rsidR="00BA35F9" w:rsidRPr="00721D1F" w:rsidRDefault="002B5CFD" w:rsidP="00721D1F">
      <w:pPr>
        <w:pStyle w:val="NormalWeb"/>
        <w:spacing w:before="0" w:beforeAutospacing="0" w:after="0" w:afterAutospacing="0"/>
        <w:ind w:left="-567" w:right="-330" w:firstLine="283"/>
        <w:rPr>
          <w:lang w:val="ro-RO"/>
        </w:rPr>
      </w:pPr>
      <w:r w:rsidRPr="00721D1F">
        <w:rPr>
          <w:lang w:val="ro-RO"/>
        </w:rPr>
        <w:t>a2) serviciul/activitatea 2 ...... lei;</w:t>
      </w:r>
    </w:p>
    <w:p w:rsidR="00BA35F9" w:rsidRDefault="002B5CFD" w:rsidP="00721D1F">
      <w:pPr>
        <w:pStyle w:val="NormalWeb"/>
        <w:spacing w:before="0" w:beforeAutospacing="0" w:after="0" w:afterAutospacing="0"/>
        <w:ind w:left="-567" w:right="-330" w:firstLine="283"/>
        <w:rPr>
          <w:lang w:val="ro-RO"/>
        </w:rPr>
      </w:pPr>
      <w:r w:rsidRPr="00721D1F">
        <w:rPr>
          <w:lang w:val="ro-RO"/>
        </w:rPr>
        <w:t>.......................................*)</w:t>
      </w:r>
    </w:p>
    <w:p w:rsidR="00327489" w:rsidRPr="00721D1F" w:rsidRDefault="00327489" w:rsidP="00721D1F">
      <w:pPr>
        <w:pStyle w:val="NormalWeb"/>
        <w:spacing w:before="0" w:beforeAutospacing="0" w:after="0" w:afterAutospacing="0"/>
        <w:ind w:left="-567" w:right="-330" w:firstLine="283"/>
        <w:rPr>
          <w:lang w:val="ro-RO"/>
        </w:rPr>
      </w:pPr>
    </w:p>
    <w:p w:rsidR="00BA35F9" w:rsidRPr="00721D1F" w:rsidRDefault="002B5CFD" w:rsidP="00721D1F">
      <w:pPr>
        <w:pStyle w:val="NormalWeb"/>
        <w:spacing w:before="0" w:beforeAutospacing="0" w:after="0" w:afterAutospacing="0"/>
        <w:ind w:left="-567" w:right="-330" w:firstLine="283"/>
        <w:rPr>
          <w:lang w:val="ro-RO"/>
        </w:rPr>
      </w:pPr>
      <w:r w:rsidRPr="00721D1F">
        <w:rPr>
          <w:lang w:val="ro-RO"/>
        </w:rPr>
        <w:t>──────────</w:t>
      </w:r>
    </w:p>
    <w:p w:rsidR="00BA35F9" w:rsidRPr="00721D1F" w:rsidRDefault="002B5CFD" w:rsidP="00721D1F">
      <w:pPr>
        <w:pStyle w:val="NormalWeb"/>
        <w:spacing w:before="0" w:beforeAutospacing="0" w:after="0" w:afterAutospacing="0"/>
        <w:ind w:left="-567" w:right="-330" w:firstLine="283"/>
        <w:rPr>
          <w:lang w:val="ro-RO"/>
        </w:rPr>
      </w:pPr>
      <w:r w:rsidRPr="00721D1F">
        <w:rPr>
          <w:lang w:val="ro-RO"/>
        </w:rPr>
        <w:t>*) În situaţia în care contribuabilul furnizează/prestează mai multe tipuri de servicii/activităţi aflate în sfera de reglementare a A.N.R.S.C., potrivit art. 13 alin. (2) din Legea serviciilor comunitare de utilităţi publice nr. 51/2006, republicată, cu modificările şi completările ulterioare, veniturile proprii înregistrate şi contribuţia datorată se defalcă pe fiecare serviciu/activitate în parte.</w:t>
      </w:r>
    </w:p>
    <w:p w:rsidR="00BA35F9" w:rsidRPr="00721D1F" w:rsidRDefault="002B5CFD" w:rsidP="00721D1F">
      <w:pPr>
        <w:pStyle w:val="NormalWeb"/>
        <w:spacing w:before="0" w:beforeAutospacing="0" w:after="0" w:afterAutospacing="0"/>
        <w:ind w:left="-567" w:right="-330" w:firstLine="283"/>
        <w:rPr>
          <w:lang w:val="ro-RO"/>
        </w:rPr>
      </w:pPr>
      <w:r w:rsidRPr="00721D1F">
        <w:rPr>
          <w:lang w:val="ro-RO"/>
        </w:rPr>
        <w:t>──────────</w:t>
      </w:r>
    </w:p>
    <w:p w:rsidR="00543372" w:rsidRPr="00721D1F" w:rsidRDefault="00543372" w:rsidP="00721D1F">
      <w:pPr>
        <w:pStyle w:val="NormalWeb"/>
        <w:spacing w:before="0" w:beforeAutospacing="0" w:after="0" w:afterAutospacing="0"/>
        <w:ind w:left="-567" w:right="-330" w:firstLine="283"/>
        <w:rPr>
          <w:lang w:val="ro-RO"/>
        </w:rPr>
      </w:pPr>
    </w:p>
    <w:p w:rsidR="00BA35F9" w:rsidRPr="00721D1F" w:rsidRDefault="002B5CFD" w:rsidP="00721D1F">
      <w:pPr>
        <w:pStyle w:val="NormalWeb"/>
        <w:spacing w:before="0" w:beforeAutospacing="0" w:after="0" w:afterAutospacing="0"/>
        <w:ind w:left="-567" w:right="-330" w:firstLine="283"/>
        <w:rPr>
          <w:lang w:val="ro-RO"/>
        </w:rPr>
      </w:pPr>
      <w:r w:rsidRPr="00721D1F">
        <w:rPr>
          <w:lang w:val="ro-RO"/>
        </w:rPr>
        <w:t>TOTAL venituri proprii înregistrate pe luna ...........</w:t>
      </w:r>
    </w:p>
    <w:p w:rsidR="00BA35F9" w:rsidRPr="00721D1F" w:rsidRDefault="002B5CFD" w:rsidP="00721D1F">
      <w:pPr>
        <w:pStyle w:val="NormalWeb"/>
        <w:spacing w:before="0" w:beforeAutospacing="0" w:after="0" w:afterAutospacing="0"/>
        <w:ind w:left="-567" w:right="-330" w:firstLine="283"/>
        <w:rPr>
          <w:lang w:val="ro-RO"/>
        </w:rPr>
      </w:pPr>
      <w:r w:rsidRPr="00721D1F">
        <w:rPr>
          <w:lang w:val="ro-RO"/>
        </w:rPr>
        <w:t>b) contribuţia datorată pe luna ................:</w:t>
      </w:r>
    </w:p>
    <w:p w:rsidR="00BA35F9" w:rsidRPr="00721D1F" w:rsidRDefault="002B5CFD" w:rsidP="00721D1F">
      <w:pPr>
        <w:pStyle w:val="NormalWeb"/>
        <w:spacing w:before="0" w:beforeAutospacing="0" w:after="0" w:afterAutospacing="0"/>
        <w:ind w:left="-567" w:right="-330" w:firstLine="283"/>
        <w:rPr>
          <w:lang w:val="ro-RO"/>
        </w:rPr>
      </w:pPr>
      <w:r w:rsidRPr="00721D1F">
        <w:rPr>
          <w:lang w:val="ro-RO"/>
        </w:rPr>
        <w:t>b1) serviciul/activitatea 1 ....... lei;</w:t>
      </w:r>
    </w:p>
    <w:p w:rsidR="00BA35F9" w:rsidRPr="00721D1F" w:rsidRDefault="002B5CFD" w:rsidP="00721D1F">
      <w:pPr>
        <w:pStyle w:val="NormalWeb"/>
        <w:spacing w:before="0" w:beforeAutospacing="0" w:after="0" w:afterAutospacing="0"/>
        <w:ind w:left="-567" w:right="-330" w:firstLine="283"/>
        <w:rPr>
          <w:lang w:val="ro-RO"/>
        </w:rPr>
      </w:pPr>
      <w:r w:rsidRPr="00721D1F">
        <w:rPr>
          <w:lang w:val="ro-RO"/>
        </w:rPr>
        <w:t>b2) serviciul/activitatea 2 ...... lei;</w:t>
      </w:r>
    </w:p>
    <w:p w:rsidR="00BA35F9" w:rsidRPr="00721D1F" w:rsidRDefault="002B5CFD" w:rsidP="00721D1F">
      <w:pPr>
        <w:pStyle w:val="NormalWeb"/>
        <w:spacing w:before="0" w:beforeAutospacing="0" w:after="0" w:afterAutospacing="0"/>
        <w:ind w:left="-567" w:right="-330" w:firstLine="283"/>
        <w:rPr>
          <w:lang w:val="ro-RO"/>
        </w:rPr>
      </w:pPr>
      <w:r w:rsidRPr="00721D1F">
        <w:rPr>
          <w:lang w:val="ro-RO"/>
        </w:rPr>
        <w:t>.......................................*)</w:t>
      </w:r>
    </w:p>
    <w:p w:rsidR="00BA35F9" w:rsidRDefault="002B5CFD" w:rsidP="00721D1F">
      <w:pPr>
        <w:pStyle w:val="NormalWeb"/>
        <w:spacing w:before="0" w:beforeAutospacing="0" w:after="0" w:afterAutospacing="0"/>
        <w:ind w:left="-567" w:right="-330" w:firstLine="283"/>
        <w:rPr>
          <w:lang w:val="ro-RO"/>
        </w:rPr>
      </w:pPr>
      <w:r w:rsidRPr="00721D1F">
        <w:rPr>
          <w:lang w:val="ro-RO"/>
        </w:rPr>
        <w:t>──────────</w:t>
      </w:r>
    </w:p>
    <w:p w:rsidR="00327489" w:rsidRPr="00721D1F" w:rsidRDefault="00327489" w:rsidP="00721D1F">
      <w:pPr>
        <w:pStyle w:val="NormalWeb"/>
        <w:spacing w:before="0" w:beforeAutospacing="0" w:after="0" w:afterAutospacing="0"/>
        <w:ind w:left="-567" w:right="-330" w:firstLine="283"/>
        <w:rPr>
          <w:lang w:val="ro-RO"/>
        </w:rPr>
      </w:pPr>
    </w:p>
    <w:p w:rsidR="00BA35F9" w:rsidRPr="00721D1F" w:rsidRDefault="002B5CFD" w:rsidP="00327489">
      <w:pPr>
        <w:pStyle w:val="NormalWeb"/>
        <w:spacing w:before="0" w:beforeAutospacing="0" w:after="0" w:afterAutospacing="0"/>
        <w:ind w:left="-567" w:right="-330" w:firstLine="283"/>
        <w:rPr>
          <w:lang w:val="ro-RO"/>
        </w:rPr>
      </w:pPr>
      <w:r w:rsidRPr="00721D1F">
        <w:rPr>
          <w:lang w:val="ro-RO"/>
        </w:rPr>
        <w:t>*) În situaţia în care contribuabilul furnizează/prestează mai multe tipuri de servicii/activităţi aflate în sfera de reglementare a A.N.R.S.C., potrivit art. 13 alin. (2) din Legea serviciilor comunitare de utilităţi publice nr. 51/2006, republicată, cu modificările şi completările ulterioare, veniturile proprii înregistrate şi contribuţia datorată se defalcă pe fiecare serviciu/activitate în parte.</w:t>
      </w:r>
    </w:p>
    <w:p w:rsidR="00BA35F9" w:rsidRPr="00721D1F" w:rsidRDefault="002B5CFD" w:rsidP="00721D1F">
      <w:pPr>
        <w:pStyle w:val="NormalWeb"/>
        <w:spacing w:before="0" w:beforeAutospacing="0" w:after="0" w:afterAutospacing="0"/>
        <w:ind w:left="-567" w:right="-330" w:firstLine="283"/>
        <w:rPr>
          <w:lang w:val="ro-RO"/>
        </w:rPr>
      </w:pPr>
      <w:r w:rsidRPr="00721D1F">
        <w:rPr>
          <w:lang w:val="ro-RO"/>
        </w:rPr>
        <w:t>──────────</w:t>
      </w:r>
    </w:p>
    <w:p w:rsidR="0096319B" w:rsidRPr="00721D1F" w:rsidRDefault="002B5CFD" w:rsidP="00721D1F">
      <w:pPr>
        <w:pStyle w:val="NormalWeb"/>
        <w:spacing w:before="0" w:beforeAutospacing="0" w:after="0" w:afterAutospacing="0"/>
        <w:ind w:left="-567" w:right="-330" w:firstLine="283"/>
        <w:rPr>
          <w:lang w:val="ro-RO"/>
        </w:rPr>
      </w:pPr>
      <w:r w:rsidRPr="00721D1F">
        <w:rPr>
          <w:lang w:val="ro-RO"/>
        </w:rPr>
        <w:t>TOTAL contribuţie datorată pe luna ..................</w:t>
      </w:r>
      <w:r w:rsidRPr="00721D1F">
        <w:rPr>
          <w:lang w:val="ro-RO"/>
        </w:rPr>
        <w:br/>
      </w:r>
    </w:p>
    <w:p w:rsidR="0096319B" w:rsidRPr="00721D1F" w:rsidRDefault="0096319B" w:rsidP="00721D1F">
      <w:pPr>
        <w:pStyle w:val="NormalWeb"/>
        <w:spacing w:before="0" w:beforeAutospacing="0" w:after="0" w:afterAutospacing="0"/>
        <w:ind w:left="-567" w:right="-330" w:firstLine="283"/>
        <w:rPr>
          <w:lang w:val="ro-RO"/>
        </w:rPr>
      </w:pPr>
    </w:p>
    <w:p w:rsidR="00BA35F9" w:rsidRPr="00721D1F" w:rsidRDefault="002B5CFD" w:rsidP="00721D1F">
      <w:pPr>
        <w:pStyle w:val="NormalWeb"/>
        <w:spacing w:before="0" w:beforeAutospacing="0" w:after="0" w:afterAutospacing="0"/>
        <w:ind w:left="-567" w:right="-330" w:firstLine="283"/>
        <w:rPr>
          <w:lang w:val="ro-RO"/>
        </w:rPr>
      </w:pPr>
      <w:r w:rsidRPr="00721D1F">
        <w:rPr>
          <w:lang w:val="ro-RO"/>
        </w:rPr>
        <w:t>II. Documentul de plată</w:t>
      </w:r>
    </w:p>
    <w:p w:rsidR="00BA35F9" w:rsidRPr="00721D1F" w:rsidRDefault="00BA35F9" w:rsidP="00721D1F">
      <w:pPr>
        <w:pStyle w:val="HTMLPreformatted"/>
        <w:ind w:left="-567" w:right="-330" w:firstLine="283"/>
        <w:divId w:val="1035039596"/>
        <w:rPr>
          <w:rFonts w:ascii="Times New Roman" w:hAnsi="Times New Roman" w:cs="Times New Roman"/>
          <w:sz w:val="24"/>
          <w:szCs w:val="24"/>
          <w:lang w:val="ro-RO"/>
        </w:rPr>
      </w:pPr>
    </w:p>
    <w:p w:rsidR="00BA35F9" w:rsidRDefault="00BA35F9" w:rsidP="00721D1F">
      <w:pPr>
        <w:autoSpaceDE/>
        <w:autoSpaceDN/>
        <w:ind w:left="-567" w:right="-330" w:firstLine="283"/>
        <w:rPr>
          <w:rFonts w:ascii="Times New Roman" w:eastAsia="Times New Roman" w:hAnsi="Times New Roman"/>
          <w:sz w:val="24"/>
          <w:szCs w:val="24"/>
          <w:lang w:val="ro-RO"/>
        </w:rPr>
      </w:pPr>
    </w:p>
    <w:tbl>
      <w:tblPr>
        <w:tblStyle w:val="TableGrid"/>
        <w:tblW w:w="0" w:type="auto"/>
        <w:tblInd w:w="-567" w:type="dxa"/>
        <w:tblLook w:val="04A0"/>
      </w:tblPr>
      <w:tblGrid>
        <w:gridCol w:w="817"/>
        <w:gridCol w:w="2268"/>
        <w:gridCol w:w="3846"/>
        <w:gridCol w:w="1541"/>
      </w:tblGrid>
      <w:tr w:rsidR="00721D1F" w:rsidTr="00327489">
        <w:tc>
          <w:tcPr>
            <w:tcW w:w="817" w:type="dxa"/>
          </w:tcPr>
          <w:p w:rsidR="00721D1F" w:rsidRDefault="00721D1F" w:rsidP="00721D1F">
            <w:pPr>
              <w:autoSpaceDE/>
              <w:autoSpaceDN/>
              <w:ind w:right="-330"/>
              <w:rPr>
                <w:rFonts w:ascii="Times New Roman" w:eastAsia="Times New Roman" w:hAnsi="Times New Roman"/>
                <w:sz w:val="24"/>
                <w:szCs w:val="24"/>
                <w:lang w:val="ro-RO"/>
              </w:rPr>
            </w:pPr>
            <w:r>
              <w:rPr>
                <w:rFonts w:ascii="Times New Roman" w:eastAsia="Times New Roman" w:hAnsi="Times New Roman"/>
                <w:sz w:val="24"/>
                <w:szCs w:val="24"/>
                <w:lang w:val="ro-RO"/>
              </w:rPr>
              <w:t>Nr. crt.</w:t>
            </w:r>
          </w:p>
        </w:tc>
        <w:tc>
          <w:tcPr>
            <w:tcW w:w="2268" w:type="dxa"/>
          </w:tcPr>
          <w:p w:rsidR="00721D1F" w:rsidRDefault="00501C6C" w:rsidP="00721D1F">
            <w:pPr>
              <w:autoSpaceDE/>
              <w:autoSpaceDN/>
              <w:ind w:right="-330"/>
              <w:rPr>
                <w:rFonts w:ascii="Times New Roman" w:eastAsia="Times New Roman" w:hAnsi="Times New Roman"/>
                <w:sz w:val="24"/>
                <w:szCs w:val="24"/>
                <w:lang w:val="ro-RO"/>
              </w:rPr>
            </w:pPr>
            <w:r>
              <w:rPr>
                <w:rFonts w:ascii="Times New Roman" w:eastAsia="Times New Roman" w:hAnsi="Times New Roman"/>
                <w:sz w:val="24"/>
                <w:szCs w:val="24"/>
                <w:lang w:val="ro-RO"/>
              </w:rPr>
              <w:t>Nr. document de plata</w:t>
            </w:r>
          </w:p>
        </w:tc>
        <w:tc>
          <w:tcPr>
            <w:tcW w:w="3846" w:type="dxa"/>
          </w:tcPr>
          <w:p w:rsidR="00721D1F" w:rsidRDefault="00501C6C" w:rsidP="00721D1F">
            <w:pPr>
              <w:autoSpaceDE/>
              <w:autoSpaceDN/>
              <w:ind w:right="-330"/>
              <w:rPr>
                <w:rFonts w:ascii="Times New Roman" w:eastAsia="Times New Roman" w:hAnsi="Times New Roman"/>
                <w:sz w:val="24"/>
                <w:szCs w:val="24"/>
                <w:lang w:val="ro-RO"/>
              </w:rPr>
            </w:pPr>
            <w:r>
              <w:rPr>
                <w:rFonts w:ascii="Times New Roman" w:eastAsia="Times New Roman" w:hAnsi="Times New Roman"/>
                <w:sz w:val="24"/>
                <w:szCs w:val="24"/>
                <w:lang w:val="ro-RO"/>
              </w:rPr>
              <w:t>Data debitarii contului platitorului</w:t>
            </w:r>
          </w:p>
        </w:tc>
        <w:tc>
          <w:tcPr>
            <w:tcW w:w="1541" w:type="dxa"/>
          </w:tcPr>
          <w:p w:rsidR="00721D1F" w:rsidRDefault="00501C6C" w:rsidP="00721D1F">
            <w:pPr>
              <w:autoSpaceDE/>
              <w:autoSpaceDN/>
              <w:ind w:right="-330"/>
              <w:rPr>
                <w:rFonts w:ascii="Times New Roman" w:eastAsia="Times New Roman" w:hAnsi="Times New Roman"/>
                <w:sz w:val="24"/>
                <w:szCs w:val="24"/>
                <w:lang w:val="ro-RO"/>
              </w:rPr>
            </w:pPr>
            <w:r>
              <w:rPr>
                <w:rFonts w:ascii="Times New Roman" w:eastAsia="Times New Roman" w:hAnsi="Times New Roman"/>
                <w:sz w:val="24"/>
                <w:szCs w:val="24"/>
                <w:lang w:val="ro-RO"/>
              </w:rPr>
              <w:t>Suma achitata</w:t>
            </w:r>
          </w:p>
        </w:tc>
      </w:tr>
      <w:tr w:rsidR="00721D1F" w:rsidTr="00327489">
        <w:tc>
          <w:tcPr>
            <w:tcW w:w="817" w:type="dxa"/>
          </w:tcPr>
          <w:p w:rsidR="00721D1F" w:rsidRPr="003610D9" w:rsidRDefault="00721D1F" w:rsidP="003610D9"/>
        </w:tc>
        <w:tc>
          <w:tcPr>
            <w:tcW w:w="2268" w:type="dxa"/>
          </w:tcPr>
          <w:p w:rsidR="00721D1F" w:rsidRDefault="00721D1F" w:rsidP="00721D1F">
            <w:pPr>
              <w:autoSpaceDE/>
              <w:autoSpaceDN/>
              <w:ind w:right="-330"/>
              <w:rPr>
                <w:rFonts w:ascii="Times New Roman" w:eastAsia="Times New Roman" w:hAnsi="Times New Roman"/>
                <w:sz w:val="24"/>
                <w:szCs w:val="24"/>
                <w:lang w:val="ro-RO"/>
              </w:rPr>
            </w:pPr>
          </w:p>
        </w:tc>
        <w:tc>
          <w:tcPr>
            <w:tcW w:w="3846" w:type="dxa"/>
          </w:tcPr>
          <w:p w:rsidR="00721D1F" w:rsidRDefault="00721D1F" w:rsidP="00721D1F">
            <w:pPr>
              <w:autoSpaceDE/>
              <w:autoSpaceDN/>
              <w:ind w:right="-330"/>
              <w:rPr>
                <w:rFonts w:ascii="Times New Roman" w:eastAsia="Times New Roman" w:hAnsi="Times New Roman"/>
                <w:sz w:val="24"/>
                <w:szCs w:val="24"/>
                <w:lang w:val="ro-RO"/>
              </w:rPr>
            </w:pPr>
          </w:p>
        </w:tc>
        <w:tc>
          <w:tcPr>
            <w:tcW w:w="1541" w:type="dxa"/>
          </w:tcPr>
          <w:p w:rsidR="00721D1F" w:rsidRDefault="00721D1F" w:rsidP="00721D1F">
            <w:pPr>
              <w:autoSpaceDE/>
              <w:autoSpaceDN/>
              <w:ind w:right="-330"/>
              <w:rPr>
                <w:rFonts w:ascii="Times New Roman" w:eastAsia="Times New Roman" w:hAnsi="Times New Roman"/>
                <w:sz w:val="24"/>
                <w:szCs w:val="24"/>
                <w:lang w:val="ro-RO"/>
              </w:rPr>
            </w:pPr>
          </w:p>
        </w:tc>
      </w:tr>
      <w:tr w:rsidR="00721D1F" w:rsidTr="00327489">
        <w:tc>
          <w:tcPr>
            <w:tcW w:w="817" w:type="dxa"/>
          </w:tcPr>
          <w:p w:rsidR="00721D1F" w:rsidRDefault="00721D1F" w:rsidP="00721D1F">
            <w:pPr>
              <w:autoSpaceDE/>
              <w:autoSpaceDN/>
              <w:ind w:right="-330"/>
              <w:rPr>
                <w:rFonts w:ascii="Times New Roman" w:eastAsia="Times New Roman" w:hAnsi="Times New Roman"/>
                <w:sz w:val="24"/>
                <w:szCs w:val="24"/>
                <w:lang w:val="ro-RO"/>
              </w:rPr>
            </w:pPr>
          </w:p>
        </w:tc>
        <w:tc>
          <w:tcPr>
            <w:tcW w:w="2268" w:type="dxa"/>
          </w:tcPr>
          <w:p w:rsidR="00721D1F" w:rsidRDefault="00721D1F" w:rsidP="00721D1F">
            <w:pPr>
              <w:autoSpaceDE/>
              <w:autoSpaceDN/>
              <w:ind w:right="-330"/>
              <w:rPr>
                <w:rFonts w:ascii="Times New Roman" w:eastAsia="Times New Roman" w:hAnsi="Times New Roman"/>
                <w:sz w:val="24"/>
                <w:szCs w:val="24"/>
                <w:lang w:val="ro-RO"/>
              </w:rPr>
            </w:pPr>
          </w:p>
        </w:tc>
        <w:tc>
          <w:tcPr>
            <w:tcW w:w="3846" w:type="dxa"/>
          </w:tcPr>
          <w:p w:rsidR="00721D1F" w:rsidRDefault="00721D1F" w:rsidP="00721D1F">
            <w:pPr>
              <w:autoSpaceDE/>
              <w:autoSpaceDN/>
              <w:ind w:right="-330"/>
              <w:rPr>
                <w:rFonts w:ascii="Times New Roman" w:eastAsia="Times New Roman" w:hAnsi="Times New Roman"/>
                <w:sz w:val="24"/>
                <w:szCs w:val="24"/>
                <w:lang w:val="ro-RO"/>
              </w:rPr>
            </w:pPr>
          </w:p>
        </w:tc>
        <w:tc>
          <w:tcPr>
            <w:tcW w:w="1541" w:type="dxa"/>
          </w:tcPr>
          <w:p w:rsidR="00721D1F" w:rsidRDefault="00721D1F" w:rsidP="00721D1F">
            <w:pPr>
              <w:autoSpaceDE/>
              <w:autoSpaceDN/>
              <w:ind w:right="-330"/>
              <w:rPr>
                <w:rFonts w:ascii="Times New Roman" w:eastAsia="Times New Roman" w:hAnsi="Times New Roman"/>
                <w:sz w:val="24"/>
                <w:szCs w:val="24"/>
                <w:lang w:val="ro-RO"/>
              </w:rPr>
            </w:pPr>
          </w:p>
        </w:tc>
      </w:tr>
      <w:tr w:rsidR="00721D1F" w:rsidTr="00327489">
        <w:tc>
          <w:tcPr>
            <w:tcW w:w="817" w:type="dxa"/>
          </w:tcPr>
          <w:p w:rsidR="00721D1F" w:rsidRDefault="00721D1F" w:rsidP="00721D1F">
            <w:pPr>
              <w:autoSpaceDE/>
              <w:autoSpaceDN/>
              <w:ind w:right="-330"/>
              <w:rPr>
                <w:rFonts w:ascii="Times New Roman" w:eastAsia="Times New Roman" w:hAnsi="Times New Roman"/>
                <w:sz w:val="24"/>
                <w:szCs w:val="24"/>
                <w:lang w:val="ro-RO"/>
              </w:rPr>
            </w:pPr>
          </w:p>
        </w:tc>
        <w:tc>
          <w:tcPr>
            <w:tcW w:w="2268" w:type="dxa"/>
          </w:tcPr>
          <w:p w:rsidR="00721D1F" w:rsidRDefault="00721D1F" w:rsidP="00721D1F">
            <w:pPr>
              <w:autoSpaceDE/>
              <w:autoSpaceDN/>
              <w:ind w:right="-330"/>
              <w:rPr>
                <w:rFonts w:ascii="Times New Roman" w:eastAsia="Times New Roman" w:hAnsi="Times New Roman"/>
                <w:sz w:val="24"/>
                <w:szCs w:val="24"/>
                <w:lang w:val="ro-RO"/>
              </w:rPr>
            </w:pPr>
          </w:p>
        </w:tc>
        <w:tc>
          <w:tcPr>
            <w:tcW w:w="3846" w:type="dxa"/>
          </w:tcPr>
          <w:p w:rsidR="00721D1F" w:rsidRDefault="00721D1F" w:rsidP="00721D1F">
            <w:pPr>
              <w:autoSpaceDE/>
              <w:autoSpaceDN/>
              <w:ind w:right="-330"/>
              <w:rPr>
                <w:rFonts w:ascii="Times New Roman" w:eastAsia="Times New Roman" w:hAnsi="Times New Roman"/>
                <w:sz w:val="24"/>
                <w:szCs w:val="24"/>
                <w:lang w:val="ro-RO"/>
              </w:rPr>
            </w:pPr>
          </w:p>
        </w:tc>
        <w:tc>
          <w:tcPr>
            <w:tcW w:w="1541" w:type="dxa"/>
          </w:tcPr>
          <w:p w:rsidR="00721D1F" w:rsidRDefault="00721D1F" w:rsidP="00721D1F">
            <w:pPr>
              <w:autoSpaceDE/>
              <w:autoSpaceDN/>
              <w:ind w:right="-330"/>
              <w:rPr>
                <w:rFonts w:ascii="Times New Roman" w:eastAsia="Times New Roman" w:hAnsi="Times New Roman"/>
                <w:sz w:val="24"/>
                <w:szCs w:val="24"/>
                <w:lang w:val="ro-RO"/>
              </w:rPr>
            </w:pPr>
          </w:p>
        </w:tc>
      </w:tr>
      <w:tr w:rsidR="00721D1F" w:rsidTr="00327489">
        <w:tc>
          <w:tcPr>
            <w:tcW w:w="817" w:type="dxa"/>
          </w:tcPr>
          <w:p w:rsidR="00721D1F" w:rsidRDefault="003610D9" w:rsidP="00721D1F">
            <w:pPr>
              <w:autoSpaceDE/>
              <w:autoSpaceDN/>
              <w:ind w:right="-330"/>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Total </w:t>
            </w:r>
          </w:p>
        </w:tc>
        <w:tc>
          <w:tcPr>
            <w:tcW w:w="2268" w:type="dxa"/>
          </w:tcPr>
          <w:p w:rsidR="00721D1F" w:rsidRDefault="00721D1F" w:rsidP="00721D1F">
            <w:pPr>
              <w:autoSpaceDE/>
              <w:autoSpaceDN/>
              <w:ind w:right="-330"/>
              <w:rPr>
                <w:rFonts w:ascii="Times New Roman" w:eastAsia="Times New Roman" w:hAnsi="Times New Roman"/>
                <w:sz w:val="24"/>
                <w:szCs w:val="24"/>
                <w:lang w:val="ro-RO"/>
              </w:rPr>
            </w:pPr>
          </w:p>
        </w:tc>
        <w:tc>
          <w:tcPr>
            <w:tcW w:w="3846" w:type="dxa"/>
          </w:tcPr>
          <w:p w:rsidR="00721D1F" w:rsidRDefault="00721D1F" w:rsidP="00721D1F">
            <w:pPr>
              <w:autoSpaceDE/>
              <w:autoSpaceDN/>
              <w:ind w:right="-330"/>
              <w:rPr>
                <w:rFonts w:ascii="Times New Roman" w:eastAsia="Times New Roman" w:hAnsi="Times New Roman"/>
                <w:sz w:val="24"/>
                <w:szCs w:val="24"/>
                <w:lang w:val="ro-RO"/>
              </w:rPr>
            </w:pPr>
          </w:p>
        </w:tc>
        <w:tc>
          <w:tcPr>
            <w:tcW w:w="1541" w:type="dxa"/>
          </w:tcPr>
          <w:p w:rsidR="00721D1F" w:rsidRDefault="00721D1F" w:rsidP="00721D1F">
            <w:pPr>
              <w:autoSpaceDE/>
              <w:autoSpaceDN/>
              <w:ind w:right="-330"/>
              <w:rPr>
                <w:rFonts w:ascii="Times New Roman" w:eastAsia="Times New Roman" w:hAnsi="Times New Roman"/>
                <w:sz w:val="24"/>
                <w:szCs w:val="24"/>
                <w:lang w:val="ro-RO"/>
              </w:rPr>
            </w:pPr>
          </w:p>
        </w:tc>
      </w:tr>
    </w:tbl>
    <w:p w:rsidR="00721D1F" w:rsidRPr="00721D1F" w:rsidRDefault="00721D1F" w:rsidP="00721D1F">
      <w:pPr>
        <w:autoSpaceDE/>
        <w:autoSpaceDN/>
        <w:ind w:left="-567" w:right="-330" w:firstLine="283"/>
        <w:rPr>
          <w:rFonts w:ascii="Times New Roman" w:eastAsia="Times New Roman" w:hAnsi="Times New Roman"/>
          <w:sz w:val="24"/>
          <w:szCs w:val="24"/>
          <w:lang w:val="ro-RO"/>
        </w:rPr>
      </w:pPr>
    </w:p>
    <w:p w:rsidR="00BA35F9" w:rsidRPr="00721D1F" w:rsidRDefault="00BA35F9" w:rsidP="00721D1F">
      <w:pPr>
        <w:pStyle w:val="NormalWeb"/>
        <w:spacing w:before="0" w:beforeAutospacing="0" w:after="0" w:afterAutospacing="0"/>
        <w:ind w:left="-567" w:right="-330" w:firstLine="283"/>
        <w:rPr>
          <w:lang w:val="ro-RO"/>
        </w:rPr>
      </w:pPr>
    </w:p>
    <w:p w:rsidR="00BA35F9" w:rsidRPr="00721D1F" w:rsidRDefault="002B5CFD" w:rsidP="00721D1F">
      <w:pPr>
        <w:pStyle w:val="NormalWeb"/>
        <w:spacing w:before="0" w:beforeAutospacing="0" w:after="0" w:afterAutospacing="0"/>
        <w:ind w:left="-567" w:right="-330" w:firstLine="283"/>
        <w:rPr>
          <w:lang w:val="ro-RO"/>
        </w:rPr>
      </w:pPr>
      <w:r w:rsidRPr="00721D1F">
        <w:rPr>
          <w:lang w:val="ro-RO"/>
        </w:rPr>
        <w:lastRenderedPageBreak/>
        <w:t>Prezenta declaraţie constituie titlu executoriu prin neachitare la scadenţă, iar executarea se va face conform prevederilor legale în vigoare.</w:t>
      </w:r>
    </w:p>
    <w:p w:rsidR="00BA35F9" w:rsidRPr="00721D1F" w:rsidRDefault="002B5CFD" w:rsidP="00721D1F">
      <w:pPr>
        <w:pStyle w:val="NormalWeb"/>
        <w:spacing w:before="0" w:beforeAutospacing="0" w:after="0" w:afterAutospacing="0"/>
        <w:ind w:left="-567" w:right="-330" w:firstLine="283"/>
        <w:rPr>
          <w:lang w:val="ro-RO"/>
        </w:rPr>
      </w:pPr>
      <w:r w:rsidRPr="00721D1F">
        <w:rPr>
          <w:lang w:val="ro-RO"/>
        </w:rPr>
        <w:t>Sub sancţiunile aplicate falsului în acte publice, declar că am examinat această declaraţie şi, în conformitate cu informaţiile furnizate, o declar corectă şi completă.</w:t>
      </w:r>
    </w:p>
    <w:p w:rsidR="00BA35F9" w:rsidRPr="00721D1F" w:rsidRDefault="00BA35F9" w:rsidP="00721D1F">
      <w:pPr>
        <w:pStyle w:val="NormalWeb"/>
        <w:spacing w:before="0" w:beforeAutospacing="0" w:after="0" w:afterAutospacing="0"/>
        <w:ind w:left="-567" w:right="-330" w:firstLine="283"/>
        <w:rPr>
          <w:lang w:val="ro-RO"/>
        </w:rPr>
      </w:pPr>
    </w:p>
    <w:p w:rsidR="00BA35F9" w:rsidRPr="00721D1F" w:rsidRDefault="002B5CFD" w:rsidP="00721D1F">
      <w:pPr>
        <w:pStyle w:val="NormalWeb"/>
        <w:spacing w:before="0" w:beforeAutospacing="0" w:after="0" w:afterAutospacing="0"/>
        <w:ind w:left="-567" w:right="-330" w:firstLine="283"/>
        <w:rPr>
          <w:lang w:val="ro-RO"/>
        </w:rPr>
      </w:pPr>
      <w:r w:rsidRPr="00721D1F">
        <w:rPr>
          <w:lang w:val="ro-RO"/>
        </w:rPr>
        <w:t>Numele .................................................</w:t>
      </w:r>
    </w:p>
    <w:p w:rsidR="00BA35F9" w:rsidRPr="00721D1F" w:rsidRDefault="002B5CFD" w:rsidP="00721D1F">
      <w:pPr>
        <w:pStyle w:val="NormalWeb"/>
        <w:spacing w:before="0" w:beforeAutospacing="0" w:after="0" w:afterAutospacing="0"/>
        <w:ind w:left="-567" w:right="-330" w:firstLine="283"/>
        <w:rPr>
          <w:lang w:val="ro-RO"/>
        </w:rPr>
      </w:pPr>
      <w:r w:rsidRPr="00721D1F">
        <w:rPr>
          <w:lang w:val="ro-RO"/>
        </w:rPr>
        <w:t>Prenumele ..............................................</w:t>
      </w:r>
    </w:p>
    <w:p w:rsidR="00BA35F9" w:rsidRPr="00721D1F" w:rsidRDefault="002B5CFD" w:rsidP="00721D1F">
      <w:pPr>
        <w:pStyle w:val="NormalWeb"/>
        <w:spacing w:before="0" w:beforeAutospacing="0" w:after="0" w:afterAutospacing="0"/>
        <w:ind w:left="-567" w:right="-330" w:firstLine="283"/>
        <w:rPr>
          <w:lang w:val="ro-RO"/>
        </w:rPr>
      </w:pPr>
      <w:r w:rsidRPr="00721D1F">
        <w:rPr>
          <w:lang w:val="ro-RO"/>
        </w:rPr>
        <w:t>Data ...................................................</w:t>
      </w:r>
    </w:p>
    <w:p w:rsidR="00BA35F9" w:rsidRPr="00721D1F" w:rsidRDefault="002B5CFD" w:rsidP="00721D1F">
      <w:pPr>
        <w:pStyle w:val="NormalWeb"/>
        <w:spacing w:before="0" w:beforeAutospacing="0" w:after="0" w:afterAutospacing="0"/>
        <w:ind w:left="-567" w:right="-330" w:firstLine="283"/>
        <w:rPr>
          <w:lang w:val="ro-RO"/>
        </w:rPr>
      </w:pPr>
      <w:r w:rsidRPr="00721D1F">
        <w:rPr>
          <w:lang w:val="ro-RO"/>
        </w:rPr>
        <w:t>Funcţia .................................................</w:t>
      </w:r>
    </w:p>
    <w:p w:rsidR="00BA35F9" w:rsidRPr="00721D1F" w:rsidRDefault="002B5CFD" w:rsidP="00721D1F">
      <w:pPr>
        <w:pStyle w:val="NormalWeb"/>
        <w:spacing w:before="0" w:beforeAutospacing="0" w:after="0" w:afterAutospacing="0"/>
        <w:ind w:left="-567" w:right="-330" w:firstLine="283"/>
        <w:rPr>
          <w:lang w:val="ro-RO"/>
        </w:rPr>
      </w:pPr>
      <w:r w:rsidRPr="00721D1F">
        <w:rPr>
          <w:lang w:val="ro-RO"/>
        </w:rPr>
        <w:t>(director general sau altă persoană autorizată)</w:t>
      </w:r>
    </w:p>
    <w:p w:rsidR="00BA35F9" w:rsidRDefault="00BA35F9" w:rsidP="00721D1F">
      <w:pPr>
        <w:pStyle w:val="NormalWeb"/>
        <w:spacing w:before="0" w:beforeAutospacing="0" w:after="0" w:afterAutospacing="0"/>
        <w:ind w:left="-567" w:right="-330" w:firstLine="283"/>
        <w:rPr>
          <w:lang w:val="ro-RO"/>
        </w:rPr>
      </w:pPr>
    </w:p>
    <w:p w:rsidR="003610D9" w:rsidRDefault="003610D9" w:rsidP="00721D1F">
      <w:pPr>
        <w:pStyle w:val="NormalWeb"/>
        <w:spacing w:before="0" w:beforeAutospacing="0" w:after="0" w:afterAutospacing="0"/>
        <w:ind w:left="-567" w:right="-330" w:firstLine="283"/>
        <w:rPr>
          <w:lang w:val="ro-RO"/>
        </w:rPr>
      </w:pPr>
    </w:p>
    <w:p w:rsidR="003610D9" w:rsidRPr="00721D1F" w:rsidRDefault="003610D9" w:rsidP="00721D1F">
      <w:pPr>
        <w:pStyle w:val="NormalWeb"/>
        <w:spacing w:before="0" w:beforeAutospacing="0" w:after="0" w:afterAutospacing="0"/>
        <w:ind w:left="-567" w:right="-330" w:firstLine="283"/>
        <w:rPr>
          <w:lang w:val="ro-RO"/>
        </w:rPr>
      </w:pPr>
    </w:p>
    <w:p w:rsidR="00BA35F9" w:rsidRPr="00721D1F" w:rsidRDefault="002B5CFD" w:rsidP="00721D1F">
      <w:pPr>
        <w:pStyle w:val="NormalWeb"/>
        <w:spacing w:before="0" w:beforeAutospacing="0" w:after="0" w:afterAutospacing="0"/>
        <w:ind w:left="-567" w:right="-330" w:firstLine="283"/>
        <w:rPr>
          <w:lang w:val="ro-RO"/>
        </w:rPr>
      </w:pPr>
      <w:r w:rsidRPr="00721D1F">
        <w:rPr>
          <w:lang w:val="ro-RO"/>
        </w:rPr>
        <w:t>Semnătura şi ştampila</w:t>
      </w:r>
    </w:p>
    <w:p w:rsidR="002B5CFD" w:rsidRPr="00721D1F" w:rsidRDefault="002B5CFD" w:rsidP="00721D1F">
      <w:pPr>
        <w:pStyle w:val="NormalWeb"/>
        <w:spacing w:before="0" w:beforeAutospacing="0" w:after="0" w:afterAutospacing="0"/>
        <w:ind w:left="-567" w:right="-330" w:firstLine="283"/>
        <w:rPr>
          <w:lang w:val="ro-RO"/>
        </w:rPr>
      </w:pPr>
      <w:r w:rsidRPr="00721D1F">
        <w:rPr>
          <w:lang w:val="ro-RO"/>
        </w:rPr>
        <w:t>......................</w:t>
      </w:r>
      <w:r w:rsidRPr="00721D1F">
        <w:rPr>
          <w:lang w:val="ro-RO"/>
        </w:rPr>
        <w:br/>
      </w:r>
    </w:p>
    <w:sectPr w:rsidR="002B5CFD" w:rsidRPr="00721D1F" w:rsidSect="0096319B">
      <w:footerReference w:type="default" r:id="rId6"/>
      <w:pgSz w:w="11906" w:h="16838"/>
      <w:pgMar w:top="993"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1CF" w:rsidRDefault="00AD31CF" w:rsidP="00C04523">
      <w:r>
        <w:separator/>
      </w:r>
    </w:p>
  </w:endnote>
  <w:endnote w:type="continuationSeparator" w:id="0">
    <w:p w:rsidR="00AD31CF" w:rsidRDefault="00AD31CF" w:rsidP="00C045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6563"/>
      <w:docPartObj>
        <w:docPartGallery w:val="Page Numbers (Bottom of Page)"/>
        <w:docPartUnique/>
      </w:docPartObj>
    </w:sdtPr>
    <w:sdtEndPr>
      <w:rPr>
        <w:rFonts w:ascii="Times New Roman" w:hAnsi="Times New Roman"/>
        <w:sz w:val="20"/>
        <w:szCs w:val="20"/>
      </w:rPr>
    </w:sdtEndPr>
    <w:sdtContent>
      <w:p w:rsidR="00C04523" w:rsidRPr="00C04523" w:rsidRDefault="00D72DD3">
        <w:pPr>
          <w:pStyle w:val="Footer"/>
          <w:jc w:val="center"/>
          <w:rPr>
            <w:rFonts w:ascii="Times New Roman" w:hAnsi="Times New Roman"/>
            <w:sz w:val="20"/>
            <w:szCs w:val="20"/>
          </w:rPr>
        </w:pPr>
        <w:r w:rsidRPr="00C04523">
          <w:rPr>
            <w:rFonts w:ascii="Times New Roman" w:hAnsi="Times New Roman"/>
            <w:sz w:val="20"/>
            <w:szCs w:val="20"/>
          </w:rPr>
          <w:fldChar w:fldCharType="begin"/>
        </w:r>
        <w:r w:rsidR="00C04523" w:rsidRPr="00C04523">
          <w:rPr>
            <w:rFonts w:ascii="Times New Roman" w:hAnsi="Times New Roman"/>
            <w:sz w:val="20"/>
            <w:szCs w:val="20"/>
          </w:rPr>
          <w:instrText xml:space="preserve"> PAGE   \* MERGEFORMAT </w:instrText>
        </w:r>
        <w:r w:rsidRPr="00C04523">
          <w:rPr>
            <w:rFonts w:ascii="Times New Roman" w:hAnsi="Times New Roman"/>
            <w:sz w:val="20"/>
            <w:szCs w:val="20"/>
          </w:rPr>
          <w:fldChar w:fldCharType="separate"/>
        </w:r>
        <w:r w:rsidR="00327489">
          <w:rPr>
            <w:rFonts w:ascii="Times New Roman" w:hAnsi="Times New Roman"/>
            <w:noProof/>
            <w:sz w:val="20"/>
            <w:szCs w:val="20"/>
          </w:rPr>
          <w:t>4</w:t>
        </w:r>
        <w:r w:rsidRPr="00C04523">
          <w:rPr>
            <w:rFonts w:ascii="Times New Roman" w:hAnsi="Times New Roman"/>
            <w:sz w:val="20"/>
            <w:szCs w:val="20"/>
          </w:rPr>
          <w:fldChar w:fldCharType="end"/>
        </w:r>
      </w:p>
    </w:sdtContent>
  </w:sdt>
  <w:p w:rsidR="00C04523" w:rsidRDefault="00C045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1CF" w:rsidRDefault="00AD31CF" w:rsidP="00C04523">
      <w:r>
        <w:separator/>
      </w:r>
    </w:p>
  </w:footnote>
  <w:footnote w:type="continuationSeparator" w:id="0">
    <w:p w:rsidR="00AD31CF" w:rsidRDefault="00AD31CF" w:rsidP="00C045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doNotHyphenateCaps/>
  <w:drawingGridHorizontalSpacing w:val="187"/>
  <w:drawingGridVerticalSpacing w:val="187"/>
  <w:characterSpacingControl w:val="doNotCompress"/>
  <w:footnotePr>
    <w:footnote w:id="-1"/>
    <w:footnote w:id="0"/>
  </w:footnotePr>
  <w:endnotePr>
    <w:endnote w:id="-1"/>
    <w:endnote w:id="0"/>
  </w:endnotePr>
  <w:compat/>
  <w:rsids>
    <w:rsidRoot w:val="00CB7C75"/>
    <w:rsid w:val="000B4061"/>
    <w:rsid w:val="002B5CFD"/>
    <w:rsid w:val="00327489"/>
    <w:rsid w:val="003610D9"/>
    <w:rsid w:val="00501C6C"/>
    <w:rsid w:val="00543372"/>
    <w:rsid w:val="00721D1F"/>
    <w:rsid w:val="00721E9A"/>
    <w:rsid w:val="008F5019"/>
    <w:rsid w:val="0096319B"/>
    <w:rsid w:val="00AD31CF"/>
    <w:rsid w:val="00BA35F9"/>
    <w:rsid w:val="00C04523"/>
    <w:rsid w:val="00CB7C75"/>
    <w:rsid w:val="00CC3A7C"/>
    <w:rsid w:val="00D72DD3"/>
    <w:rsid w:val="00FF064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5F9"/>
    <w:pPr>
      <w:autoSpaceDE w:val="0"/>
      <w:autoSpaceDN w:val="0"/>
    </w:pPr>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sid w:val="00BA35F9"/>
    <w:rPr>
      <w:rFonts w:ascii="Verdana" w:eastAsia="Verdana" w:hAnsi="Verdana"/>
      <w:sz w:val="2"/>
      <w:szCs w:val="2"/>
    </w:rPr>
  </w:style>
  <w:style w:type="paragraph" w:styleId="NormalWeb">
    <w:name w:val="Normal (Web)"/>
    <w:basedOn w:val="Normal"/>
    <w:uiPriority w:val="99"/>
    <w:unhideWhenUsed/>
    <w:rsid w:val="00BA35F9"/>
    <w:pPr>
      <w:autoSpaceDE/>
      <w:autoSpaceDN/>
      <w:spacing w:before="100" w:beforeAutospacing="1" w:after="100" w:afterAutospacing="1"/>
    </w:pPr>
    <w:rPr>
      <w:rFonts w:ascii="Times New Roman" w:eastAsiaTheme="minorEastAsia" w:hAnsi="Times New Roman"/>
      <w:sz w:val="24"/>
      <w:szCs w:val="24"/>
    </w:rPr>
  </w:style>
  <w:style w:type="paragraph" w:styleId="HTMLPreformatted">
    <w:name w:val="HTML Preformatted"/>
    <w:basedOn w:val="Normal"/>
    <w:link w:val="HTMLPreformattedChar"/>
    <w:uiPriority w:val="99"/>
    <w:semiHidden/>
    <w:unhideWhenUsed/>
    <w:rsid w:val="00BA3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A35F9"/>
    <w:rPr>
      <w:rFonts w:ascii="Consolas" w:eastAsia="Verdana" w:hAnsi="Consolas"/>
    </w:rPr>
  </w:style>
  <w:style w:type="paragraph" w:styleId="Header">
    <w:name w:val="header"/>
    <w:basedOn w:val="Normal"/>
    <w:link w:val="HeaderChar"/>
    <w:uiPriority w:val="99"/>
    <w:semiHidden/>
    <w:unhideWhenUsed/>
    <w:rsid w:val="00C04523"/>
    <w:pPr>
      <w:tabs>
        <w:tab w:val="center" w:pos="4513"/>
        <w:tab w:val="right" w:pos="9026"/>
      </w:tabs>
    </w:pPr>
  </w:style>
  <w:style w:type="character" w:customStyle="1" w:styleId="HeaderChar">
    <w:name w:val="Header Char"/>
    <w:basedOn w:val="DefaultParagraphFont"/>
    <w:link w:val="Header"/>
    <w:uiPriority w:val="99"/>
    <w:semiHidden/>
    <w:rsid w:val="00C04523"/>
    <w:rPr>
      <w:rFonts w:ascii="Verdana" w:eastAsia="Verdana" w:hAnsi="Verdana"/>
      <w:sz w:val="15"/>
      <w:szCs w:val="16"/>
    </w:rPr>
  </w:style>
  <w:style w:type="paragraph" w:styleId="Footer">
    <w:name w:val="footer"/>
    <w:basedOn w:val="Normal"/>
    <w:link w:val="FooterChar"/>
    <w:uiPriority w:val="99"/>
    <w:unhideWhenUsed/>
    <w:rsid w:val="00C04523"/>
    <w:pPr>
      <w:tabs>
        <w:tab w:val="center" w:pos="4513"/>
        <w:tab w:val="right" w:pos="9026"/>
      </w:tabs>
    </w:pPr>
  </w:style>
  <w:style w:type="character" w:customStyle="1" w:styleId="FooterChar">
    <w:name w:val="Footer Char"/>
    <w:basedOn w:val="DefaultParagraphFont"/>
    <w:link w:val="Footer"/>
    <w:uiPriority w:val="99"/>
    <w:rsid w:val="00C04523"/>
    <w:rPr>
      <w:rFonts w:ascii="Verdana" w:eastAsia="Verdana" w:hAnsi="Verdana"/>
      <w:sz w:val="15"/>
      <w:szCs w:val="16"/>
    </w:rPr>
  </w:style>
  <w:style w:type="table" w:styleId="TableGrid">
    <w:name w:val="Table Grid"/>
    <w:basedOn w:val="TableNormal"/>
    <w:uiPriority w:val="59"/>
    <w:rsid w:val="00721D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4223754">
      <w:marLeft w:val="0"/>
      <w:marRight w:val="0"/>
      <w:marTop w:val="0"/>
      <w:marBottom w:val="0"/>
      <w:divBdr>
        <w:top w:val="none" w:sz="0" w:space="0" w:color="auto"/>
        <w:left w:val="none" w:sz="0" w:space="0" w:color="auto"/>
        <w:bottom w:val="none" w:sz="0" w:space="0" w:color="auto"/>
        <w:right w:val="none" w:sz="0" w:space="0" w:color="auto"/>
      </w:divBdr>
    </w:div>
    <w:div w:id="1035039596">
      <w:marLeft w:val="0"/>
      <w:marRight w:val="0"/>
      <w:marTop w:val="0"/>
      <w:marBottom w:val="0"/>
      <w:divBdr>
        <w:top w:val="none" w:sz="0" w:space="0" w:color="auto"/>
        <w:left w:val="none" w:sz="0" w:space="0" w:color="auto"/>
        <w:bottom w:val="none" w:sz="0" w:space="0" w:color="auto"/>
        <w:right w:val="none" w:sz="0" w:space="0" w:color="auto"/>
      </w:divBdr>
    </w:div>
    <w:div w:id="21334013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1397</Words>
  <Characters>8107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Claudia.Constantines</dc:creator>
  <cp:lastModifiedBy>florina.vartolomei</cp:lastModifiedBy>
  <cp:revision>5</cp:revision>
  <dcterms:created xsi:type="dcterms:W3CDTF">2022-01-11T12:54:00Z</dcterms:created>
  <dcterms:modified xsi:type="dcterms:W3CDTF">2022-01-11T13:06:00Z</dcterms:modified>
</cp:coreProperties>
</file>